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pacing w:val="25"/>
          <w:w w:val="90"/>
          <w:sz w:val="24"/>
        </w:rPr>
      </w:pPr>
      <w:r>
        <w:rPr>
          <w:rFonts w:hint="eastAsia"/>
          <w:spacing w:val="25"/>
          <w:w w:val="90"/>
          <w:sz w:val="24"/>
        </w:rPr>
        <w:t>別記様式１</w:t>
      </w:r>
    </w:p>
    <w:p>
      <w:pPr>
        <w:pStyle w:val="0"/>
        <w:rPr>
          <w:rFonts w:hint="eastAsia"/>
          <w:spacing w:val="25"/>
          <w:w w:val="90"/>
          <w:sz w:val="24"/>
        </w:rPr>
      </w:pPr>
    </w:p>
    <w:p>
      <w:pPr>
        <w:pStyle w:val="0"/>
        <w:wordWrap w:val="0"/>
        <w:jc w:val="center"/>
        <w:rPr>
          <w:rFonts w:hint="eastAsia"/>
          <w:spacing w:val="12"/>
          <w:w w:val="90"/>
          <w:sz w:val="24"/>
        </w:rPr>
      </w:pPr>
      <w:r>
        <w:rPr>
          <w:rFonts w:hint="eastAsia"/>
          <w:spacing w:val="0"/>
          <w:w w:val="100"/>
          <w:sz w:val="24"/>
        </w:rPr>
        <w:t>入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札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参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加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資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格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確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認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申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請</w:t>
      </w:r>
      <w:r>
        <w:rPr>
          <w:rFonts w:hint="eastAsia"/>
          <w:spacing w:val="0"/>
          <w:w w:val="100"/>
          <w:sz w:val="24"/>
        </w:rPr>
        <w:t xml:space="preserve"> </w:t>
      </w:r>
      <w:r>
        <w:rPr>
          <w:rFonts w:hint="eastAsia"/>
          <w:spacing w:val="0"/>
          <w:w w:val="100"/>
          <w:sz w:val="24"/>
        </w:rPr>
        <w:t>書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　　　　　　　　令和　　年　　月　　日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</w:t>
      </w:r>
      <w:r>
        <w:rPr>
          <w:rFonts w:hint="eastAsia"/>
          <w:spacing w:val="25"/>
          <w:sz w:val="24"/>
        </w:rPr>
        <w:t>静岡県西部農林事務所長</w:t>
      </w:r>
      <w:r>
        <w:rPr>
          <w:rFonts w:hint="eastAsia"/>
          <w:spacing w:val="12"/>
          <w:sz w:val="24"/>
        </w:rPr>
        <w:t>　</w:t>
      </w:r>
      <w:r>
        <w:rPr>
          <w:rFonts w:hint="eastAsia"/>
          <w:spacing w:val="25"/>
          <w:sz w:val="24"/>
        </w:rPr>
        <w:t>様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spacing w:line="340" w:lineRule="exact"/>
        <w:ind w:firstLine="234" w:firstLineChars="10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住　　　　所</w:t>
      </w:r>
    </w:p>
    <w:p>
      <w:pPr>
        <w:pStyle w:val="0"/>
        <w:wordWrap w:val="0"/>
        <w:spacing w:line="340" w:lineRule="exact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　商号又は名称</w:t>
      </w:r>
    </w:p>
    <w:p>
      <w:pPr>
        <w:pStyle w:val="0"/>
        <w:wordWrap w:val="0"/>
        <w:spacing w:line="340" w:lineRule="exact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　</w:t>
      </w:r>
      <w:r>
        <w:rPr>
          <w:rFonts w:hint="eastAsia"/>
          <w:spacing w:val="48"/>
          <w:sz w:val="24"/>
          <w:fitText w:val="1584" w:id="1"/>
        </w:rPr>
        <w:t>代表者氏</w:t>
      </w:r>
      <w:r>
        <w:rPr>
          <w:rFonts w:hint="eastAsia"/>
          <w:spacing w:val="14"/>
          <w:sz w:val="24"/>
          <w:fitText w:val="1584" w:id="1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pacing w:val="12"/>
          <w:sz w:val="24"/>
        </w:rPr>
        <w:t>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pacing w:val="12"/>
          <w:positio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1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spacing w:line="340" w:lineRule="exact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　電　　　　話（　　　　）　　－　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下記の業務に係る一般競争入札に参加する資格確認について、確認されたく、資料を添えて申請します。</w:t>
      </w:r>
    </w:p>
    <w:p>
      <w:pPr>
        <w:pStyle w:val="0"/>
        <w:wordWrap w:val="0"/>
        <w:ind w:firstLine="264" w:firstLineChars="100"/>
        <w:jc w:val="left"/>
        <w:rPr>
          <w:rFonts w:hint="eastAsia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なお、地方自治法施行令第</w:t>
      </w:r>
      <w:r>
        <w:rPr>
          <w:rFonts w:hint="eastAsia" w:ascii="ＭＳ 明朝" w:hAnsi="ＭＳ 明朝" w:eastAsia="ＭＳ 明朝"/>
          <w:spacing w:val="12"/>
          <w:sz w:val="24"/>
        </w:rPr>
        <w:t>167</w:t>
      </w:r>
      <w:r>
        <w:rPr>
          <w:rFonts w:hint="eastAsia" w:ascii="ＭＳ 明朝" w:hAnsi="ＭＳ 明朝" w:eastAsia="ＭＳ 明朝"/>
          <w:spacing w:val="12"/>
          <w:sz w:val="24"/>
        </w:rPr>
        <w:t>条の４の規定に該当しない者であること、入札説明書５</w:t>
      </w:r>
      <w:r>
        <w:rPr>
          <w:rFonts w:hint="eastAsia" w:ascii="ＭＳ 明朝" w:hAnsi="ＭＳ 明朝" w:eastAsia="ＭＳ 明朝"/>
          <w:spacing w:val="12"/>
          <w:sz w:val="24"/>
        </w:rPr>
        <w:t>(4)</w:t>
      </w:r>
      <w:r>
        <w:rPr>
          <w:rFonts w:hint="eastAsia" w:ascii="ＭＳ 明朝" w:hAnsi="ＭＳ 明朝" w:eastAsia="ＭＳ 明朝"/>
          <w:spacing w:val="12"/>
          <w:sz w:val="24"/>
        </w:rPr>
        <w:t>及び</w:t>
      </w:r>
      <w:r>
        <w:rPr>
          <w:rFonts w:hint="eastAsia" w:ascii="ＭＳ 明朝" w:hAnsi="ＭＳ 明朝" w:eastAsia="ＭＳ 明朝"/>
          <w:spacing w:val="12"/>
          <w:sz w:val="24"/>
        </w:rPr>
        <w:t>(5)</w:t>
      </w:r>
      <w:r>
        <w:rPr>
          <w:rFonts w:hint="eastAsia" w:ascii="ＭＳ 明朝" w:hAnsi="ＭＳ 明朝" w:eastAsia="ＭＳ 明朝"/>
          <w:spacing w:val="12"/>
          <w:sz w:val="24"/>
        </w:rPr>
        <w:t>アからキまでのいずれにも該当しない者であること及び下記４の添付資料の内容については事実と相違な</w:t>
      </w:r>
      <w:r>
        <w:rPr>
          <w:rFonts w:hint="eastAsia"/>
          <w:spacing w:val="12"/>
          <w:sz w:val="24"/>
        </w:rPr>
        <w:t>いことを誓約します。</w:t>
      </w:r>
    </w:p>
    <w:p>
      <w:pPr>
        <w:pStyle w:val="0"/>
        <w:wordWrap w:val="0"/>
        <w:ind w:firstLine="264" w:firstLineChars="100"/>
        <w:jc w:val="left"/>
        <w:rPr>
          <w:rFonts w:hint="eastAsia"/>
          <w:spacing w:val="12"/>
          <w:sz w:val="24"/>
        </w:rPr>
      </w:pPr>
      <w:bookmarkStart w:id="0" w:name="_GoBack"/>
      <w:bookmarkEnd w:id="0"/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　　　　　　　　　　　　　　　　　記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１　公</w:t>
      </w:r>
      <w:r>
        <w:rPr>
          <w:rFonts w:hint="eastAsia"/>
          <w:spacing w:val="12"/>
          <w:sz w:val="24"/>
        </w:rPr>
        <w:t xml:space="preserve"> </w:t>
      </w:r>
      <w:r>
        <w:rPr>
          <w:rFonts w:hint="eastAsia"/>
          <w:spacing w:val="12"/>
          <w:sz w:val="24"/>
        </w:rPr>
        <w:t>告</w:t>
      </w:r>
      <w:r>
        <w:rPr>
          <w:rFonts w:hint="eastAsia"/>
          <w:spacing w:val="12"/>
          <w:sz w:val="24"/>
        </w:rPr>
        <w:t xml:space="preserve"> </w:t>
      </w:r>
      <w:r>
        <w:rPr>
          <w:rFonts w:hint="eastAsia"/>
          <w:spacing w:val="12"/>
          <w:sz w:val="24"/>
        </w:rPr>
        <w:t>日</w:t>
      </w:r>
      <w:r>
        <w:rPr>
          <w:rFonts w:hint="eastAsia"/>
          <w:spacing w:val="12"/>
          <w:sz w:val="24"/>
        </w:rPr>
        <w:tab/>
      </w:r>
      <w:r>
        <w:rPr>
          <w:rFonts w:hint="eastAsia"/>
          <w:spacing w:val="12"/>
          <w:sz w:val="24"/>
        </w:rPr>
        <w:t>　　令和６年６月４日</w:t>
      </w:r>
    </w:p>
    <w:p>
      <w:pPr>
        <w:pStyle w:val="0"/>
        <w:numPr>
          <w:numId w:val="0"/>
        </w:numPr>
        <w:wordWrap w:val="0"/>
        <w:ind w:left="0" w:leftChars="0" w:firstLineChars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２　業</w:t>
      </w:r>
      <w:r>
        <w:rPr>
          <w:rFonts w:hint="eastAsia"/>
          <w:spacing w:val="12"/>
          <w:sz w:val="24"/>
        </w:rPr>
        <w:t xml:space="preserve"> </w:t>
      </w:r>
      <w:r>
        <w:rPr>
          <w:rFonts w:hint="eastAsia"/>
          <w:spacing w:val="12"/>
          <w:sz w:val="24"/>
        </w:rPr>
        <w:t>務</w:t>
      </w:r>
      <w:r>
        <w:rPr>
          <w:rFonts w:hint="eastAsia"/>
          <w:spacing w:val="12"/>
          <w:sz w:val="24"/>
        </w:rPr>
        <w:t xml:space="preserve"> </w:t>
      </w:r>
      <w:r>
        <w:rPr>
          <w:rFonts w:hint="eastAsia"/>
          <w:spacing w:val="12"/>
          <w:sz w:val="24"/>
        </w:rPr>
        <w:t>名</w:t>
      </w:r>
      <w:r>
        <w:rPr>
          <w:rFonts w:hint="eastAsia"/>
          <w:spacing w:val="12"/>
          <w:sz w:val="24"/>
        </w:rPr>
        <w:tab/>
      </w:r>
      <w:r>
        <w:rPr>
          <w:rFonts w:hint="eastAsia"/>
          <w:spacing w:val="12"/>
          <w:sz w:val="24"/>
        </w:rPr>
        <w:t>　　令和６年度北遠総合庁舎緑地管理業務委託</w:t>
      </w:r>
    </w:p>
    <w:p>
      <w:pPr>
        <w:pStyle w:val="0"/>
        <w:numPr>
          <w:numId w:val="0"/>
        </w:numPr>
        <w:wordWrap w:val="0"/>
        <w:ind w:left="0" w:leftChars="0" w:firstLineChars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３　業務場所</w:t>
      </w:r>
      <w:r>
        <w:rPr>
          <w:rFonts w:hint="eastAsia"/>
          <w:spacing w:val="12"/>
          <w:sz w:val="24"/>
        </w:rPr>
        <w:tab/>
      </w:r>
      <w:r>
        <w:rPr>
          <w:rFonts w:hint="eastAsia"/>
          <w:spacing w:val="12"/>
          <w:sz w:val="24"/>
        </w:rPr>
        <w:t>　　浜松市天竜区二俣町鹿島</w:t>
      </w:r>
      <w:r>
        <w:rPr>
          <w:rFonts w:hint="eastAsia" w:ascii="ＭＳ 明朝" w:hAnsi="ＭＳ 明朝" w:eastAsia="ＭＳ 明朝"/>
          <w:spacing w:val="12"/>
          <w:sz w:val="24"/>
        </w:rPr>
        <w:t>559</w:t>
      </w:r>
      <w:r>
        <w:rPr>
          <w:rFonts w:hint="eastAsia"/>
          <w:spacing w:val="12"/>
          <w:sz w:val="24"/>
        </w:rPr>
        <w:t>番地</w:t>
      </w:r>
    </w:p>
    <w:p>
      <w:pPr>
        <w:pStyle w:val="0"/>
        <w:numPr>
          <w:numId w:val="0"/>
        </w:numPr>
        <w:wordWrap w:val="0"/>
        <w:ind w:left="1701" w:leftChars="810" w:firstLine="805" w:firstLineChars="305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静岡県北遠総合庁舎敷地内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>４　添付書類</w:t>
      </w:r>
      <w:r>
        <w:rPr>
          <w:rFonts w:hint="eastAsia"/>
          <w:spacing w:val="12"/>
          <w:sz w:val="24"/>
        </w:rPr>
        <w:tab/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</w:t>
      </w:r>
      <w:r>
        <w:rPr>
          <w:rFonts w:hint="eastAsia" w:ascii="ＭＳ 明朝" w:hAnsi="ＭＳ 明朝" w:eastAsia="ＭＳ 明朝"/>
          <w:spacing w:val="12"/>
          <w:sz w:val="24"/>
        </w:rPr>
        <w:t xml:space="preserve">(1) </w:t>
      </w:r>
      <w:r>
        <w:rPr>
          <w:rFonts w:hint="eastAsia" w:ascii="ＭＳ 明朝" w:hAnsi="ＭＳ 明朝" w:eastAsia="ＭＳ 明朝"/>
          <w:spacing w:val="12"/>
          <w:sz w:val="24"/>
        </w:rPr>
        <w:t>建設業法第３条に規定する許可の通知書の写し</w:t>
      </w:r>
    </w:p>
    <w:p>
      <w:pPr>
        <w:pStyle w:val="0"/>
        <w:wordWrap w:val="0"/>
        <w:ind w:left="468" w:hanging="468" w:hangingChars="200"/>
        <w:jc w:val="left"/>
        <w:rPr>
          <w:rFonts w:hint="eastAsia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</w:t>
      </w:r>
      <w:r>
        <w:rPr>
          <w:rFonts w:hint="eastAsia" w:ascii="ＭＳ 明朝" w:hAnsi="ＭＳ 明朝" w:eastAsia="ＭＳ 明朝"/>
          <w:spacing w:val="12"/>
          <w:sz w:val="24"/>
        </w:rPr>
        <w:t xml:space="preserve">(2) </w:t>
      </w:r>
      <w:r>
        <w:rPr>
          <w:rFonts w:hint="eastAsia" w:ascii="ＭＳ 明朝" w:hAnsi="ＭＳ 明朝" w:eastAsia="ＭＳ 明朝"/>
          <w:spacing w:val="12"/>
          <w:sz w:val="24"/>
        </w:rPr>
        <w:t>受付印のある建設業の許可申請書の様式第１号及び別表又は様式第</w:t>
      </w:r>
      <w:r>
        <w:rPr>
          <w:rFonts w:hint="eastAsia" w:ascii="ＭＳ 明朝" w:hAnsi="ＭＳ 明朝" w:eastAsia="ＭＳ 明朝"/>
          <w:spacing w:val="12"/>
          <w:sz w:val="24"/>
        </w:rPr>
        <w:t>22</w:t>
      </w:r>
      <w:r>
        <w:rPr>
          <w:rFonts w:hint="eastAsia" w:ascii="ＭＳ 明朝" w:hAnsi="ＭＳ 明朝" w:eastAsia="ＭＳ 明朝"/>
          <w:spacing w:val="12"/>
          <w:sz w:val="24"/>
        </w:rPr>
        <w:t>号の２の写し等西部農林事務所管内（浜松市・湖西市）に本社があることを証する書類</w:t>
      </w:r>
    </w:p>
    <w:p>
      <w:pPr>
        <w:pStyle w:val="0"/>
        <w:wordWrap w:val="0"/>
        <w:jc w:val="left"/>
        <w:rPr>
          <w:rFonts w:hint="eastAsia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</w:t>
      </w:r>
      <w:r>
        <w:rPr>
          <w:rFonts w:hint="eastAsia" w:ascii="ＭＳ 明朝" w:hAnsi="ＭＳ 明朝" w:eastAsia="ＭＳ 明朝"/>
          <w:spacing w:val="12"/>
          <w:sz w:val="24"/>
        </w:rPr>
        <w:t xml:space="preserve">(3) </w:t>
      </w:r>
      <w:r>
        <w:rPr>
          <w:rFonts w:hint="eastAsia" w:ascii="ＭＳ 明朝" w:hAnsi="ＭＳ 明朝" w:eastAsia="ＭＳ 明朝"/>
          <w:spacing w:val="12"/>
          <w:sz w:val="24"/>
        </w:rPr>
        <w:t>有効な「建設工事入札参加資格の審査結果」通知の写し</w:t>
      </w:r>
    </w:p>
    <w:p>
      <w:pPr>
        <w:pStyle w:val="0"/>
        <w:wordWrap w:val="0"/>
        <w:ind w:left="468" w:hanging="468" w:hangingChars="200"/>
        <w:jc w:val="left"/>
        <w:rPr>
          <w:rFonts w:hint="eastAsia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</w:t>
      </w:r>
      <w:r>
        <w:rPr>
          <w:rFonts w:hint="eastAsia" w:ascii="ＭＳ 明朝" w:hAnsi="ＭＳ 明朝" w:eastAsia="ＭＳ 明朝"/>
          <w:spacing w:val="12"/>
          <w:sz w:val="24"/>
        </w:rPr>
        <w:t xml:space="preserve">(4) </w:t>
      </w:r>
      <w:r>
        <w:rPr>
          <w:rFonts w:hint="eastAsia" w:ascii="ＭＳ 明朝" w:hAnsi="ＭＳ 明朝" w:eastAsia="ＭＳ 明朝"/>
          <w:spacing w:val="12"/>
          <w:sz w:val="24"/>
        </w:rPr>
        <w:t>建設業法第</w:t>
      </w:r>
      <w:r>
        <w:rPr>
          <w:rFonts w:hint="eastAsia" w:ascii="ＭＳ 明朝" w:hAnsi="ＭＳ 明朝" w:eastAsia="ＭＳ 明朝"/>
          <w:spacing w:val="12"/>
          <w:sz w:val="24"/>
        </w:rPr>
        <w:t>27</w:t>
      </w:r>
      <w:r>
        <w:rPr>
          <w:rFonts w:hint="eastAsia" w:ascii="ＭＳ 明朝" w:hAnsi="ＭＳ 明朝" w:eastAsia="ＭＳ 明朝"/>
          <w:spacing w:val="12"/>
          <w:sz w:val="24"/>
        </w:rPr>
        <w:t>条の</w:t>
      </w:r>
      <w:r>
        <w:rPr>
          <w:rFonts w:hint="eastAsia" w:ascii="ＭＳ 明朝" w:hAnsi="ＭＳ 明朝" w:eastAsia="ＭＳ 明朝"/>
          <w:spacing w:val="12"/>
          <w:sz w:val="24"/>
        </w:rPr>
        <w:t>29</w:t>
      </w:r>
      <w:r>
        <w:rPr>
          <w:rFonts w:hint="eastAsia" w:ascii="ＭＳ 明朝" w:hAnsi="ＭＳ 明朝" w:eastAsia="ＭＳ 明朝"/>
          <w:spacing w:val="12"/>
          <w:sz w:val="24"/>
        </w:rPr>
        <w:t>第１項に規定する総合評定値通知書（審査基準日が入札日より１年７か月以内のもの）の写し</w:t>
      </w:r>
    </w:p>
    <w:p>
      <w:pPr>
        <w:pStyle w:val="0"/>
        <w:numPr>
          <w:numId w:val="0"/>
        </w:numPr>
        <w:wordWrap w:val="0"/>
        <w:ind w:leftChars="0" w:firstLineChars="0"/>
        <w:jc w:val="left"/>
        <w:rPr>
          <w:rFonts w:hint="eastAsia"/>
          <w:sz w:val="24"/>
        </w:rPr>
      </w:pPr>
    </w:p>
    <w:sectPr>
      <w:pgSz w:w="11906" w:h="16838"/>
      <w:pgMar w:top="1417" w:right="1701" w:bottom="1134" w:left="1701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166</Words>
  <Characters>947</Characters>
  <Application>JUST Note</Application>
  <Lines>7</Lines>
  <Paragraphs>2</Paragraphs>
  <Company>静岡県</Company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建設工事競争契約入札心得</dc:title>
  <dc:creator>石上文朗</dc:creator>
  <cp:lastModifiedBy>山内　薫明</cp:lastModifiedBy>
  <cp:lastPrinted>2024-05-22T02:07:16Z</cp:lastPrinted>
  <dcterms:created xsi:type="dcterms:W3CDTF">2015-02-03T06:17:00Z</dcterms:created>
  <dcterms:modified xsi:type="dcterms:W3CDTF">2024-05-16T07:04:58Z</dcterms:modified>
  <cp:revision>8</cp:revision>
</cp:coreProperties>
</file>