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left"/>
        <w:rPr>
          <w:rFonts w:hint="eastAsia"/>
          <w:color w:val="auto"/>
        </w:rPr>
      </w:pPr>
      <w:r>
        <w:rPr>
          <w:rFonts w:hint="eastAsia" w:ascii="ＭＳ ゴシック" w:hAnsi="ＭＳ ゴシック" w:eastAsia="ＭＳ ゴシック"/>
          <w:color w:val="auto"/>
        </w:rPr>
        <w:t>様式第３号</w:t>
      </w:r>
      <w:r>
        <w:rPr>
          <w:rFonts w:hint="eastAsia"/>
          <w:color w:val="auto"/>
        </w:rPr>
        <w:t>（用紙　日本産業規格Ａ４横型）</w:t>
      </w:r>
    </w:p>
    <w:p>
      <w:pPr>
        <w:pStyle w:val="0"/>
        <w:kinsoku w:val="0"/>
        <w:overflowPunct w:val="0"/>
        <w:autoSpaceDE w:val="0"/>
        <w:autoSpaceDN w:val="0"/>
        <w:rPr>
          <w:rFonts w:hint="eastAsia"/>
          <w:color w:val="auto"/>
        </w:rPr>
      </w:pPr>
    </w:p>
    <w:p>
      <w:pPr>
        <w:pStyle w:val="0"/>
        <w:kinsoku w:val="0"/>
        <w:overflowPunct w:val="0"/>
        <w:autoSpaceDE w:val="0"/>
        <w:autoSpaceDN w:val="0"/>
        <w:jc w:val="center"/>
        <w:rPr>
          <w:rFonts w:hint="eastAsia"/>
          <w:color w:val="auto"/>
        </w:rPr>
      </w:pPr>
      <w:r>
        <w:rPr>
          <w:rFonts w:hint="eastAsia"/>
          <w:color w:val="auto"/>
        </w:rPr>
        <w:t>経費所要額調</w:t>
      </w:r>
    </w:p>
    <w:p>
      <w:pPr>
        <w:pStyle w:val="0"/>
        <w:kinsoku w:val="0"/>
        <w:overflowPunct w:val="0"/>
        <w:autoSpaceDE w:val="0"/>
        <w:autoSpaceDN w:val="0"/>
        <w:ind w:rightChars="0"/>
        <w:jc w:val="right"/>
        <w:rPr>
          <w:rFonts w:hint="eastAsia"/>
          <w:color w:val="auto"/>
        </w:rPr>
      </w:pPr>
      <w:r>
        <w:rPr>
          <w:rFonts w:hint="eastAsia"/>
          <w:color w:val="auto"/>
        </w:rPr>
        <w:t>（単位：円）</w:t>
      </w:r>
    </w:p>
    <w:tbl>
      <w:tblPr>
        <w:tblStyle w:val="20"/>
        <w:tblW w:w="14587" w:type="dxa"/>
        <w:tblInd w:w="108" w:type="dxa"/>
        <w:tblLayout w:type="fixed"/>
        <w:tblLook w:firstRow="1" w:lastRow="1" w:firstColumn="1" w:lastColumn="1" w:noHBand="0" w:noVBand="0" w:val="01E0"/>
      </w:tblPr>
      <w:tblGrid>
        <w:gridCol w:w="1823"/>
        <w:gridCol w:w="1823"/>
        <w:gridCol w:w="1823"/>
        <w:gridCol w:w="1823"/>
        <w:gridCol w:w="1823"/>
        <w:gridCol w:w="1823"/>
        <w:gridCol w:w="1823"/>
        <w:gridCol w:w="1826"/>
      </w:tblGrid>
      <w:tr>
        <w:trPr>
          <w:trHeight w:val="452"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
              <w:jc w:val="center"/>
              <w:rPr>
                <w:rFonts w:hint="eastAsia"/>
                <w:color w:val="auto"/>
              </w:rPr>
            </w:pPr>
            <w:r>
              <w:rPr>
                <w:rFonts w:hint="eastAsia"/>
                <w:color w:val="auto"/>
              </w:rPr>
              <w:t>総事業費</w:t>
            </w:r>
          </w:p>
          <w:p>
            <w:pPr>
              <w:pStyle w:val="0"/>
              <w:kinsoku w:val="0"/>
              <w:overflowPunct w:val="0"/>
              <w:autoSpaceDE w:val="0"/>
              <w:autoSpaceDN w:val="0"/>
              <w:ind w:right="3"/>
              <w:jc w:val="center"/>
              <w:rPr>
                <w:rFonts w:hint="eastAsia"/>
                <w:color w:val="auto"/>
              </w:rPr>
            </w:pPr>
            <w:r>
              <w:rPr>
                <w:rFonts w:hint="eastAsia"/>
                <w:color w:val="auto"/>
              </w:rPr>
              <w:t>（Ａ）</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8" w:leftChars="-9" w:right="-42"/>
              <w:jc w:val="center"/>
              <w:rPr>
                <w:rFonts w:hint="eastAsia"/>
                <w:color w:val="auto"/>
                <w:w w:val="93"/>
              </w:rPr>
            </w:pPr>
            <w:r>
              <w:rPr>
                <w:rFonts w:hint="eastAsia"/>
                <w:color w:val="auto"/>
                <w:w w:val="93"/>
              </w:rPr>
              <w:t>寄付金その他の</w:t>
            </w:r>
          </w:p>
          <w:p>
            <w:pPr>
              <w:pStyle w:val="0"/>
              <w:kinsoku w:val="0"/>
              <w:overflowPunct w:val="0"/>
              <w:autoSpaceDE w:val="0"/>
              <w:autoSpaceDN w:val="0"/>
              <w:ind w:left="-18" w:leftChars="-9" w:right="-42"/>
              <w:jc w:val="center"/>
              <w:rPr>
                <w:rFonts w:hint="eastAsia"/>
                <w:color w:val="auto"/>
              </w:rPr>
            </w:pPr>
            <w:r>
              <w:rPr>
                <w:rFonts w:hint="eastAsia"/>
                <w:color w:val="auto"/>
              </w:rPr>
              <w:t>収入額</w:t>
            </w:r>
          </w:p>
          <w:p>
            <w:pPr>
              <w:pStyle w:val="0"/>
              <w:kinsoku w:val="0"/>
              <w:overflowPunct w:val="0"/>
              <w:autoSpaceDE w:val="0"/>
              <w:autoSpaceDN w:val="0"/>
              <w:ind w:right="-42"/>
              <w:jc w:val="center"/>
              <w:rPr>
                <w:rFonts w:hint="eastAsia"/>
                <w:color w:val="auto"/>
              </w:rPr>
            </w:pPr>
            <w:r>
              <w:rPr>
                <w:rFonts w:hint="eastAsia"/>
                <w:color w:val="auto"/>
              </w:rPr>
              <w:t>（Ｂ</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8"/>
              <w:jc w:val="center"/>
              <w:rPr>
                <w:rFonts w:hint="eastAsia"/>
                <w:color w:val="auto"/>
              </w:rPr>
            </w:pPr>
            <w:r>
              <w:rPr>
                <w:rFonts w:hint="eastAsia"/>
                <w:color w:val="auto"/>
              </w:rPr>
              <w:t>差引事業費</w:t>
            </w:r>
          </w:p>
          <w:p>
            <w:pPr>
              <w:pStyle w:val="0"/>
              <w:kinsoku w:val="0"/>
              <w:overflowPunct w:val="0"/>
              <w:autoSpaceDE w:val="0"/>
              <w:autoSpaceDN w:val="0"/>
              <w:ind w:left="-48" w:leftChars="-24" w:right="-84" w:rightChars="-42"/>
              <w:jc w:val="center"/>
              <w:rPr>
                <w:rFonts w:hint="eastAsia"/>
                <w:color w:val="auto"/>
                <w:w w:val="85"/>
              </w:rPr>
            </w:pPr>
            <w:r>
              <w:rPr>
                <w:rFonts w:hint="eastAsia"/>
                <w:color w:val="auto"/>
                <w:w w:val="85"/>
              </w:rPr>
              <w:t>(</w:t>
            </w:r>
            <w:r>
              <w:rPr>
                <w:rFonts w:hint="eastAsia"/>
                <w:color w:val="auto"/>
                <w:w w:val="85"/>
              </w:rPr>
              <w:t>Ａ</w:t>
            </w:r>
            <w:r>
              <w:rPr>
                <w:rFonts w:hint="eastAsia"/>
                <w:color w:val="auto"/>
                <w:w w:val="85"/>
              </w:rPr>
              <w:t>)</w:t>
            </w:r>
            <w:r>
              <w:rPr>
                <w:rFonts w:hint="eastAsia"/>
                <w:color w:val="auto"/>
                <w:w w:val="85"/>
              </w:rPr>
              <w:t>－</w:t>
            </w:r>
            <w:r>
              <w:rPr>
                <w:rFonts w:hint="eastAsia"/>
                <w:color w:val="auto"/>
                <w:w w:val="85"/>
              </w:rPr>
              <w:t>(</w:t>
            </w:r>
            <w:r>
              <w:rPr>
                <w:rFonts w:hint="eastAsia"/>
                <w:color w:val="auto"/>
                <w:w w:val="85"/>
              </w:rPr>
              <w:t>Ｂ</w:t>
            </w:r>
            <w:r>
              <w:rPr>
                <w:rFonts w:hint="eastAsia"/>
                <w:color w:val="auto"/>
                <w:w w:val="85"/>
              </w:rPr>
              <w:t>)</w:t>
            </w:r>
            <w:r>
              <w:rPr>
                <w:rFonts w:hint="eastAsia"/>
                <w:color w:val="auto"/>
                <w:w w:val="85"/>
              </w:rPr>
              <w:t>＝</w:t>
            </w:r>
            <w:r>
              <w:rPr>
                <w:rFonts w:hint="eastAsia"/>
                <w:color w:val="auto"/>
                <w:w w:val="85"/>
              </w:rPr>
              <w:t>(</w:t>
            </w:r>
            <w:r>
              <w:rPr>
                <w:rFonts w:hint="eastAsia"/>
                <w:color w:val="auto"/>
                <w:w w:val="85"/>
              </w:rPr>
              <w:t>Ｃ</w:t>
            </w:r>
            <w:r>
              <w:rPr>
                <w:rFonts w:hint="eastAsia"/>
                <w:color w:val="auto"/>
                <w:w w:val="85"/>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0" w:leftChars="-40" w:right="-131"/>
              <w:jc w:val="center"/>
              <w:rPr>
                <w:rFonts w:hint="eastAsia"/>
                <w:color w:val="auto"/>
              </w:rPr>
            </w:pPr>
            <w:r>
              <w:rPr>
                <w:rFonts w:hint="eastAsia"/>
                <w:color w:val="auto"/>
              </w:rPr>
              <w:t>対象経費の</w:t>
            </w:r>
          </w:p>
          <w:p>
            <w:pPr>
              <w:pStyle w:val="0"/>
              <w:kinsoku w:val="0"/>
              <w:overflowPunct w:val="0"/>
              <w:autoSpaceDE w:val="0"/>
              <w:autoSpaceDN w:val="0"/>
              <w:ind w:left="-94" w:leftChars="-47" w:right="-131"/>
              <w:jc w:val="center"/>
              <w:rPr>
                <w:rFonts w:hint="eastAsia"/>
                <w:color w:val="auto"/>
              </w:rPr>
            </w:pPr>
            <w:r>
              <w:rPr>
                <w:rFonts w:hint="eastAsia"/>
                <w:color w:val="auto"/>
              </w:rPr>
              <w:t>支出</w:t>
            </w:r>
            <w:r>
              <w:rPr>
                <w:rFonts w:hint="eastAsia"/>
                <w:color w:val="auto"/>
              </w:rPr>
              <w:t>(</w:t>
            </w:r>
            <w:r>
              <w:rPr>
                <w:rFonts w:hint="eastAsia"/>
                <w:color w:val="auto"/>
              </w:rPr>
              <w:t>予定</w:t>
            </w:r>
            <w:r>
              <w:rPr>
                <w:rFonts w:hint="eastAsia"/>
                <w:color w:val="auto"/>
              </w:rPr>
              <w:t>)</w:t>
            </w:r>
            <w:r>
              <w:rPr>
                <w:rFonts w:hint="eastAsia"/>
                <w:color w:val="auto"/>
              </w:rPr>
              <w:t>額</w:t>
            </w:r>
          </w:p>
          <w:p>
            <w:pPr>
              <w:pStyle w:val="0"/>
              <w:kinsoku w:val="0"/>
              <w:overflowPunct w:val="0"/>
              <w:autoSpaceDE w:val="0"/>
              <w:autoSpaceDN w:val="0"/>
              <w:ind w:left="-38" w:leftChars="-19" w:right="-131"/>
              <w:jc w:val="center"/>
              <w:rPr>
                <w:rFonts w:hint="eastAsia"/>
                <w:color w:val="auto"/>
              </w:rPr>
            </w:pPr>
            <w:r>
              <w:rPr>
                <w:rFonts w:hint="eastAsia"/>
                <w:color w:val="auto"/>
              </w:rPr>
              <w:t>（Ｄ</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36" w:leftChars="-18" w:right="-75"/>
              <w:jc w:val="center"/>
              <w:rPr>
                <w:rFonts w:hint="eastAsia"/>
                <w:color w:val="auto"/>
              </w:rPr>
            </w:pPr>
            <w:r>
              <w:rPr>
                <w:rFonts w:hint="eastAsia"/>
                <w:color w:val="auto"/>
              </w:rPr>
              <w:t>基準額</w:t>
            </w:r>
          </w:p>
          <w:p>
            <w:pPr>
              <w:pStyle w:val="0"/>
              <w:kinsoku w:val="0"/>
              <w:overflowPunct w:val="0"/>
              <w:autoSpaceDE w:val="0"/>
              <w:autoSpaceDN w:val="0"/>
              <w:ind w:left="-36" w:leftChars="-18" w:right="-75"/>
              <w:jc w:val="center"/>
              <w:rPr>
                <w:rFonts w:hint="eastAsia"/>
                <w:color w:val="auto"/>
              </w:rPr>
            </w:pPr>
            <w:r>
              <w:rPr>
                <w:rFonts w:hint="eastAsia"/>
                <w:color w:val="auto"/>
              </w:rPr>
              <w:t>（Ｅ</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41" w:leftChars="-70" w:right="-120"/>
              <w:jc w:val="center"/>
              <w:rPr>
                <w:rFonts w:hint="eastAsia"/>
                <w:color w:val="auto"/>
              </w:rPr>
            </w:pPr>
            <w:r>
              <w:rPr>
                <w:rFonts w:hint="eastAsia"/>
                <w:color w:val="auto"/>
              </w:rPr>
              <w:t>選定額</w:t>
            </w:r>
          </w:p>
          <w:p>
            <w:pPr>
              <w:pStyle w:val="0"/>
              <w:kinsoku w:val="0"/>
              <w:overflowPunct w:val="0"/>
              <w:autoSpaceDE w:val="0"/>
              <w:autoSpaceDN w:val="0"/>
              <w:ind w:left="-40" w:leftChars="-20" w:right="-120"/>
              <w:jc w:val="center"/>
              <w:rPr>
                <w:rFonts w:hint="eastAsia"/>
                <w:color w:val="auto"/>
              </w:rPr>
            </w:pPr>
            <w:r>
              <w:rPr>
                <w:rFonts w:hint="eastAsia"/>
                <w:color w:val="auto"/>
              </w:rPr>
              <w:t>（Ｆ</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8" w:leftChars="-44" w:right="-64"/>
              <w:jc w:val="center"/>
              <w:rPr>
                <w:rFonts w:hint="eastAsia"/>
                <w:color w:val="auto"/>
              </w:rPr>
            </w:pPr>
            <w:r>
              <w:rPr>
                <w:rFonts w:hint="eastAsia"/>
                <w:color w:val="auto"/>
              </w:rPr>
              <w:t>県費補助所要額</w:t>
            </w:r>
          </w:p>
          <w:p>
            <w:pPr>
              <w:pStyle w:val="0"/>
              <w:kinsoku w:val="0"/>
              <w:overflowPunct w:val="0"/>
              <w:autoSpaceDE w:val="0"/>
              <w:autoSpaceDN w:val="0"/>
              <w:ind w:right="-64"/>
              <w:jc w:val="center"/>
              <w:rPr>
                <w:rFonts w:hint="eastAsia"/>
                <w:color w:val="auto"/>
              </w:rPr>
            </w:pPr>
            <w:r>
              <w:rPr>
                <w:rFonts w:hint="eastAsia"/>
                <w:color w:val="auto"/>
              </w:rPr>
              <w:t>（Ｇ）</w:t>
            </w: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eastAsia"/>
                <w:color w:val="auto"/>
              </w:rPr>
            </w:pPr>
            <w:r>
              <w:rPr>
                <w:rFonts w:hint="eastAsia"/>
                <w:color w:val="auto"/>
              </w:rPr>
              <w:t>県費補助</w:t>
            </w:r>
          </w:p>
          <w:p>
            <w:pPr>
              <w:pStyle w:val="0"/>
              <w:kinsoku w:val="0"/>
              <w:overflowPunct w:val="0"/>
              <w:autoSpaceDE w:val="0"/>
              <w:autoSpaceDN w:val="0"/>
              <w:jc w:val="center"/>
              <w:rPr>
                <w:rFonts w:hint="eastAsia"/>
                <w:color w:val="auto"/>
              </w:rPr>
            </w:pPr>
            <w:r>
              <w:rPr>
                <w:rFonts w:hint="eastAsia"/>
                <w:color w:val="auto"/>
              </w:rPr>
              <w:t>交付決定額</w:t>
            </w:r>
          </w:p>
          <w:p>
            <w:pPr>
              <w:pStyle w:val="0"/>
              <w:kinsoku w:val="0"/>
              <w:overflowPunct w:val="0"/>
              <w:autoSpaceDE w:val="0"/>
              <w:autoSpaceDN w:val="0"/>
              <w:jc w:val="center"/>
              <w:rPr>
                <w:rFonts w:hint="eastAsia"/>
                <w:color w:val="auto"/>
              </w:rPr>
            </w:pPr>
            <w:r>
              <w:rPr>
                <w:rFonts w:hint="eastAsia"/>
                <w:color w:val="auto"/>
              </w:rPr>
              <w:t>（Ｈ</w:t>
            </w:r>
            <w:r>
              <w:rPr>
                <w:rFonts w:hint="default" w:ascii="ＭＳ 明朝" w:hAnsi="ＭＳ 明朝"/>
                <w:color w:val="auto"/>
              </w:rPr>
              <w:t>）</w:t>
            </w:r>
          </w:p>
        </w:tc>
      </w:tr>
      <w:tr>
        <w:trPr>
          <w:trHeight w:val="4764"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56"/>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r>
              <w:rPr>
                <w:rFonts w:hint="eastAsia"/>
                <w:color w:val="auto"/>
              </w:rPr>
              <w:t>1,250,000</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color w:val="auto"/>
              </w:rPr>
            </w:pP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r>
    </w:tbl>
    <w:p>
      <w:pPr>
        <w:pStyle w:val="0"/>
        <w:kinsoku w:val="0"/>
        <w:overflowPunct w:val="0"/>
        <w:autoSpaceDE w:val="0"/>
        <w:autoSpaceDN w:val="0"/>
        <w:ind w:right="800" w:firstLine="201" w:firstLineChars="100"/>
        <w:jc w:val="left"/>
        <w:rPr>
          <w:rFonts w:hint="eastAsia"/>
          <w:color w:val="auto"/>
        </w:rPr>
      </w:pPr>
      <w:r>
        <w:rPr>
          <w:rFonts w:hint="eastAsia"/>
          <w:color w:val="auto"/>
        </w:rPr>
        <w:t>（注）</w:t>
      </w:r>
    </w:p>
    <w:p>
      <w:pPr>
        <w:pStyle w:val="0"/>
        <w:kinsoku w:val="0"/>
        <w:overflowPunct w:val="0"/>
        <w:autoSpaceDE w:val="0"/>
        <w:autoSpaceDN w:val="0"/>
        <w:ind w:right="800" w:firstLine="402" w:firstLineChars="200"/>
        <w:jc w:val="left"/>
        <w:rPr>
          <w:rFonts w:hint="eastAsia"/>
          <w:color w:val="auto"/>
        </w:rPr>
      </w:pPr>
      <w:r>
        <w:rPr>
          <w:rFonts w:hint="eastAsia"/>
          <w:color w:val="auto"/>
        </w:rPr>
        <w:t>１　Ｅ欄は、別表に定める補助基準額を記載すること。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２　Ｆ欄は、Ｄ欄の額とＥ欄の額の合計額を比較して、いずれか少ない額を記載すること。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３　Ｇ欄は、Ｃ欄の額とＦ欄の額の合計額を比較して、いずれか少ない額に別表に定める補助率を乗じた額を記載すること。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　　なお、算定に当たっては</w:t>
      </w:r>
      <w:r>
        <w:rPr>
          <w:rFonts w:hint="eastAsia"/>
          <w:color w:val="auto"/>
        </w:rPr>
        <w:t>1,000</w:t>
      </w:r>
      <w:r>
        <w:rPr>
          <w:rFonts w:hint="eastAsia"/>
          <w:color w:val="auto"/>
        </w:rPr>
        <w:t>円未満の端数が生じた場合には、これを切り捨てるものとする。</w:t>
      </w:r>
    </w:p>
    <w:p>
      <w:pPr>
        <w:pStyle w:val="0"/>
        <w:ind w:firstLine="402" w:firstLineChars="200"/>
        <w:rPr>
          <w:rFonts w:hint="default"/>
        </w:rPr>
        <w:sectPr>
          <w:endnotePr>
            <w:numStart w:val="0"/>
          </w:endnotePr>
          <w:pgSz w:w="16837" w:h="11905" w:orient="landscape"/>
          <w:pgMar w:top="1134" w:right="1080" w:bottom="1134" w:left="1080" w:header="720" w:footer="720" w:gutter="0"/>
          <w:cols w:space="720"/>
          <w:textDirection w:val="lrTb"/>
          <w:docGrid w:type="linesAndChars" w:linePitch="273" w:charSpace="157"/>
        </w:sectPr>
      </w:pPr>
      <w:r>
        <w:rPr>
          <w:rFonts w:hint="eastAsia"/>
          <w:color w:val="auto"/>
        </w:rPr>
        <w:t>４　変更経費所要額調べの場合は、変更前の金額を上段に括弧書きし、変更後の金額を下段に記載すること。</w:t>
      </w:r>
    </w:p>
    <w:p>
      <w:pPr>
        <w:pStyle w:val="0"/>
        <w:wordWrap w:val="0"/>
        <w:rPr>
          <w:rFonts w:hint="default"/>
          <w:color w:val="auto"/>
        </w:rPr>
      </w:pPr>
      <w:r>
        <w:rPr>
          <w:rFonts w:hint="eastAsia" w:ascii="ＭＳ ゴシック" w:hAnsi="ＭＳ ゴシック" w:eastAsia="ＭＳ ゴシック"/>
          <w:color w:val="auto"/>
        </w:rPr>
        <w:t>様式第３号（その２）</w:t>
      </w:r>
      <w:r>
        <w:rPr>
          <w:rFonts w:hint="eastAsia"/>
          <w:color w:val="auto"/>
        </w:rPr>
        <w:t>（用紙　日本産業規格Ａ４縦型）</w:t>
      </w:r>
    </w:p>
    <w:p>
      <w:pPr>
        <w:pStyle w:val="0"/>
        <w:wordWrap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経費所要額明細書</w:t>
      </w:r>
    </w:p>
    <w:p>
      <w:pPr>
        <w:pStyle w:val="0"/>
        <w:rPr>
          <w:rFonts w:hint="eastAsia"/>
          <w:color w:val="auto"/>
        </w:rPr>
      </w:pPr>
    </w:p>
    <w:p>
      <w:pPr>
        <w:pStyle w:val="0"/>
        <w:rPr>
          <w:rFonts w:hint="eastAsia"/>
          <w:color w:val="auto"/>
        </w:rPr>
      </w:pPr>
      <w:r>
        <w:rPr>
          <w:rFonts w:hint="eastAsia"/>
          <w:color w:val="auto"/>
        </w:rPr>
        <w:t>（積算内訳）　　　　　　　　　　　　　　　　　　　　　　　　　　　　　　　　　　　　（単位：円）</w:t>
      </w:r>
    </w:p>
    <w:tbl>
      <w:tblPr>
        <w:tblStyle w:val="11"/>
        <w:tblW w:w="9473"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73"/>
        <w:gridCol w:w="1800"/>
        <w:gridCol w:w="5400"/>
      </w:tblGrid>
      <w:tr>
        <w:trPr>
          <w:trHeight w:val="291" w:hRule="atLeast"/>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経費区分</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金額</w:t>
            </w: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積算内訳</w:t>
            </w: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計</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r>
    </w:tbl>
    <w:p>
      <w:pPr>
        <w:pStyle w:val="0"/>
        <w:ind w:left="630" w:hanging="630" w:hangingChars="300"/>
        <w:rPr>
          <w:rFonts w:hint="default"/>
          <w:color w:val="auto"/>
        </w:rPr>
      </w:pPr>
      <w:r>
        <w:rPr>
          <w:rFonts w:hint="eastAsia"/>
          <w:color w:val="auto"/>
        </w:rPr>
        <w:t>（注）科目別に積算内訳を記載すること</w:t>
      </w:r>
    </w:p>
    <w:p>
      <w:pPr>
        <w:pStyle w:val="0"/>
        <w:wordWrap w:val="0"/>
        <w:rPr>
          <w:rFonts w:hint="default"/>
          <w:color w:val="auto"/>
        </w:rPr>
      </w:pPr>
    </w:p>
    <w:p>
      <w:pPr>
        <w:pStyle w:val="0"/>
        <w:wordWrap w:val="0"/>
        <w:rPr>
          <w:rFonts w:hint="default"/>
          <w:color w:val="auto"/>
        </w:rPr>
      </w:pPr>
      <w:r>
        <w:rPr>
          <w:rFonts w:hint="eastAsia" w:ascii="ＭＳ ゴシック" w:hAnsi="ＭＳ ゴシック" w:eastAsia="ＭＳ ゴシック"/>
          <w:color w:val="auto"/>
        </w:rPr>
        <w:t>様式第４号</w:t>
      </w:r>
      <w:r>
        <w:rPr>
          <w:rFonts w:hint="eastAsia"/>
          <w:color w:val="auto"/>
        </w:rPr>
        <w:t>（用紙　日本産業規格Ａ４縦型）</w:t>
      </w:r>
    </w:p>
    <w:p>
      <w:pPr>
        <w:pStyle w:val="0"/>
        <w:wordWrap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収支予算書</w:t>
      </w:r>
      <w:bookmarkStart w:id="0" w:name="_GoBack"/>
      <w:bookmarkEnd w:id="0"/>
    </w:p>
    <w:p>
      <w:pPr>
        <w:pStyle w:val="0"/>
        <w:wordWrap w:val="0"/>
        <w:spacing w:line="469" w:lineRule="exact"/>
        <w:jc w:val="left"/>
        <w:rPr>
          <w:rFonts w:hint="default"/>
          <w:color w:val="auto"/>
        </w:rPr>
      </w:pPr>
      <w:r>
        <w:rPr>
          <w:rFonts w:hint="eastAsia"/>
          <w:color w:val="auto"/>
        </w:rPr>
        <w:t>１　収入の部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備　　　考</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予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970"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県補助金</w:t>
            </w:r>
          </w:p>
          <w:p>
            <w:pPr>
              <w:pStyle w:val="0"/>
              <w:spacing w:line="469" w:lineRule="exact"/>
              <w:jc w:val="center"/>
              <w:rPr>
                <w:rFonts w:hint="default"/>
                <w:color w:val="auto"/>
              </w:rPr>
            </w:pPr>
          </w:p>
          <w:p>
            <w:pPr>
              <w:pStyle w:val="0"/>
              <w:spacing w:line="469" w:lineRule="exact"/>
              <w:jc w:val="center"/>
              <w:rPr>
                <w:rFonts w:hint="default"/>
                <w:color w:val="auto"/>
              </w:rPr>
            </w:pPr>
            <w:r>
              <w:rPr>
                <w:rFonts w:hint="eastAsia"/>
                <w:color w:val="auto"/>
              </w:rPr>
              <w:t>自己資金</w:t>
            </w: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r>
      <w:tr>
        <w:trPr>
          <w:trHeight w:val="193"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color w:val="auto"/>
              </w:rPr>
            </w:pPr>
            <w:r>
              <w:rPr>
                <w:rFonts w:hint="eastAsia"/>
                <w:color w:val="auto"/>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tc>
      </w:tr>
    </w:tbl>
    <w:p>
      <w:pPr>
        <w:pStyle w:val="0"/>
        <w:wordWrap w:val="0"/>
        <w:spacing w:line="469" w:lineRule="exact"/>
        <w:jc w:val="left"/>
        <w:rPr>
          <w:rFonts w:hint="default"/>
          <w:color w:val="auto"/>
        </w:rPr>
      </w:pPr>
    </w:p>
    <w:p>
      <w:pPr>
        <w:pStyle w:val="0"/>
        <w:wordWrap w:val="0"/>
        <w:spacing w:line="469" w:lineRule="exact"/>
        <w:jc w:val="left"/>
        <w:rPr>
          <w:rFonts w:hint="default"/>
          <w:color w:val="auto"/>
        </w:rPr>
      </w:pPr>
      <w:r>
        <w:rPr>
          <w:rFonts w:hint="eastAsia"/>
          <w:color w:val="auto"/>
        </w:rPr>
        <w:t>２　支出の部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算出基礎</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予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35"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在宅医療</w:t>
            </w:r>
          </w:p>
          <w:p>
            <w:pPr>
              <w:pStyle w:val="0"/>
              <w:spacing w:line="469" w:lineRule="exact"/>
              <w:jc w:val="center"/>
              <w:rPr>
                <w:rFonts w:hint="default"/>
                <w:color w:val="auto"/>
              </w:rPr>
            </w:pPr>
            <w:r>
              <w:rPr>
                <w:rFonts w:hint="eastAsia"/>
                <w:color w:val="auto"/>
              </w:rPr>
              <w:t>提供体制</w:t>
            </w:r>
          </w:p>
          <w:p>
            <w:pPr>
              <w:pStyle w:val="0"/>
              <w:spacing w:line="469" w:lineRule="exact"/>
              <w:jc w:val="center"/>
              <w:rPr>
                <w:rFonts w:hint="default"/>
                <w:color w:val="auto"/>
              </w:rPr>
            </w:pPr>
            <w:r>
              <w:rPr>
                <w:rFonts w:hint="eastAsia"/>
                <w:color w:val="auto"/>
              </w:rPr>
              <w:t>整備事業</w:t>
            </w: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r>
      <w:tr>
        <w:trPr>
          <w:trHeight w:val="465"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40" w:lineRule="exact"/>
              <w:jc w:val="center"/>
              <w:rPr>
                <w:rFonts w:hint="default"/>
                <w:color w:val="auto"/>
              </w:rPr>
            </w:pPr>
            <w:r>
              <w:rPr>
                <w:rFonts w:hint="eastAsia"/>
                <w:color w:val="auto"/>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tc>
      </w:tr>
    </w:tbl>
    <w:p>
      <w:pPr>
        <w:pStyle w:val="0"/>
        <w:wordWrap w:val="0"/>
        <w:spacing w:line="469" w:lineRule="exact"/>
        <w:jc w:val="left"/>
        <w:rPr>
          <w:rFonts w:hint="default"/>
          <w:color w:val="auto"/>
        </w:rPr>
      </w:pPr>
      <w:r>
        <w:rPr>
          <w:rFonts w:hint="eastAsia"/>
          <w:color w:val="auto"/>
        </w:rPr>
        <w:t>（注）変更収支予算書の場合は、変更前の金額を上段に括弧書きし、変更後の金額を下段に記載すること。</w:t>
      </w:r>
    </w:p>
    <w:p>
      <w:pPr>
        <w:pStyle w:val="0"/>
        <w:wordWrap w:val="0"/>
        <w:rPr>
          <w:rFonts w:hint="eastAsia"/>
          <w:color w:val="auto"/>
        </w:rPr>
      </w:pPr>
    </w:p>
    <w:sectPr>
      <w:endnotePr>
        <w:numStart w:val="0"/>
      </w:endnotePr>
      <w:pgSz w:w="11906" w:h="16838"/>
      <w:pgMar w:top="1985" w:right="1134" w:bottom="1215" w:left="1134" w:header="720" w:footer="720"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1"/>
  <w:drawingGridHorizontalSpacing w:val="100"/>
  <w:drawingGridVerticalSpacing w:val="271"/>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Indent"/>
    <w:basedOn w:val="0"/>
    <w:next w:val="16"/>
    <w:link w:val="0"/>
    <w:uiPriority w:val="0"/>
    <w:pPr>
      <w:wordWrap w:val="0"/>
      <w:spacing w:line="360" w:lineRule="exact"/>
      <w:ind w:left="654" w:hanging="654"/>
      <w:jc w:val="left"/>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1794</TotalTime>
  <Pages>3</Pages>
  <Words>5</Words>
  <Characters>551</Characters>
  <Application>JUST Note</Application>
  <Lines>405</Lines>
  <Paragraphs>69</Paragraphs>
  <Company>静岡県</Company>
  <CharactersWithSpaces>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矢岸　宏紀</cp:lastModifiedBy>
  <cp:lastPrinted>2025-01-29T02:22:16Z</cp:lastPrinted>
  <dcterms:created xsi:type="dcterms:W3CDTF">2013-11-26T00:06:00Z</dcterms:created>
  <dcterms:modified xsi:type="dcterms:W3CDTF">2025-01-29T01:13:51Z</dcterms:modified>
  <cp:revision>124</cp:revision>
</cp:coreProperties>
</file>