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2"/>
        </w:rPr>
      </w:pPr>
      <w:bookmarkStart w:id="0" w:name="_GoBack"/>
      <w:bookmarkEnd w:id="0"/>
    </w:p>
    <w:p>
      <w:pPr>
        <w:pStyle w:val="0"/>
        <w:rPr>
          <w:rFonts w:hint="eastAsia"/>
          <w:sz w:val="22"/>
        </w:rPr>
      </w:pPr>
      <w:r>
        <w:rPr>
          <w:rFonts w:hint="eastAsia"/>
          <w:sz w:val="22"/>
        </w:rPr>
        <w:t>様式第６（第８条関係）</w:t>
      </w:r>
    </w:p>
    <w:p>
      <w:pPr>
        <w:pStyle w:val="0"/>
        <w:jc w:val="center"/>
        <w:rPr>
          <w:rFonts w:hint="eastAsia"/>
          <w:sz w:val="28"/>
        </w:rPr>
      </w:pPr>
      <w:r>
        <w:rPr>
          <w:rFonts w:hint="eastAsia"/>
          <w:sz w:val="28"/>
        </w:rPr>
        <w:t>ダイオキシン類測定結果報告書</w:t>
      </w:r>
    </w:p>
    <w:p>
      <w:pPr>
        <w:pStyle w:val="0"/>
        <w:jc w:val="center"/>
        <w:rPr>
          <w:rFonts w:hint="eastAsia"/>
          <w:sz w:val="18"/>
        </w:rPr>
      </w:pPr>
    </w:p>
    <w:p>
      <w:pPr>
        <w:pStyle w:val="0"/>
        <w:ind w:firstLine="6825"/>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pPr>
        <w:pStyle w:val="0"/>
        <w:rPr>
          <w:rFonts w:hint="eastAsia"/>
          <w:sz w:val="24"/>
        </w:rPr>
      </w:pPr>
    </w:p>
    <w:p>
      <w:pPr>
        <w:pStyle w:val="0"/>
        <w:rPr>
          <w:rFonts w:hint="eastAsia"/>
          <w:sz w:val="22"/>
        </w:rPr>
      </w:pPr>
      <w:r>
        <w:rPr>
          <w:rFonts w:hint="eastAsia"/>
          <w:sz w:val="24"/>
        </w:rPr>
        <w:t xml:space="preserve">  </w:t>
      </w:r>
      <w:r>
        <w:rPr>
          <w:rFonts w:hint="eastAsia"/>
          <w:sz w:val="22"/>
        </w:rPr>
        <w:t>静岡県知事</w:t>
      </w:r>
      <w:r>
        <w:rPr>
          <w:rFonts w:hint="eastAsia"/>
          <w:sz w:val="22"/>
        </w:rPr>
        <w:t xml:space="preserve">                    </w:t>
      </w:r>
      <w:r>
        <w:rPr>
          <w:rFonts w:hint="eastAsia"/>
          <w:sz w:val="22"/>
        </w:rPr>
        <w:t>殿</w:t>
      </w:r>
    </w:p>
    <w:p>
      <w:pPr>
        <w:pStyle w:val="0"/>
        <w:ind w:firstLine="5460"/>
        <w:rPr>
          <w:rFonts w:hint="eastAsia"/>
          <w:sz w:val="24"/>
        </w:rPr>
      </w:pPr>
      <w:r>
        <w:rPr>
          <w:rFonts w:hint="eastAsia"/>
          <w:sz w:val="24"/>
        </w:rPr>
        <w:t>〒</w:t>
      </w:r>
    </w:p>
    <w:p>
      <w:pPr>
        <w:pStyle w:val="0"/>
        <w:ind w:firstLine="5040"/>
        <w:rPr>
          <w:rFonts w:hint="eastAsia"/>
          <w:sz w:val="22"/>
        </w:rPr>
      </w:pPr>
      <w:r>
        <w:rPr>
          <w:rFonts w:hint="eastAsia"/>
          <w:sz w:val="22"/>
        </w:rPr>
        <w:fldChar w:fldCharType="begin"/>
      </w:r>
      <w:r>
        <w:rPr>
          <w:rFonts w:hint="eastAsia"/>
          <w:sz w:val="22"/>
        </w:rPr>
        <w:instrText>EQ \* jc2 \* hps10 \o\ad(\s\up 10(</w:instrText>
      </w:r>
      <w:r>
        <w:rPr>
          <w:rFonts w:hint="eastAsia" w:ascii="ＭＳ 明朝" w:hAnsi="ＭＳ 明朝"/>
          <w:sz w:val="10"/>
        </w:rPr>
        <w:instrText>フ</w:instrText>
      </w:r>
      <w:r>
        <w:rPr>
          <w:rFonts w:hint="eastAsia" w:ascii="ＭＳ 明朝" w:hAnsi="ＭＳ 明朝"/>
          <w:sz w:val="10"/>
        </w:rPr>
        <w:instrText>リ</w:instrText>
      </w:r>
      <w:r>
        <w:rPr>
          <w:rFonts w:hint="eastAsia" w:ascii="ＭＳ 明朝" w:hAnsi="ＭＳ 明朝"/>
          <w:sz w:val="10"/>
        </w:rPr>
        <w:instrText>ガ</w:instrText>
      </w:r>
      <w:r>
        <w:rPr>
          <w:rFonts w:hint="eastAsia" w:ascii="ＭＳ 明朝" w:hAnsi="ＭＳ 明朝"/>
          <w:sz w:val="10"/>
        </w:rPr>
        <w:instrText>ナ</w:instrText>
      </w:r>
      <w:r>
        <w:rPr>
          <w:rFonts w:hint="eastAsia"/>
          <w:sz w:val="22"/>
        </w:rPr>
        <w:instrText>),</w:instrText>
      </w:r>
      <w:r>
        <w:rPr>
          <w:rFonts w:hint="eastAsia"/>
          <w:sz w:val="22"/>
        </w:rPr>
        <w:instrText>住</w:instrText>
      </w:r>
      <w:r>
        <w:rPr>
          <w:rFonts w:hint="eastAsia"/>
          <w:sz w:val="22"/>
        </w:rPr>
        <w:instrText xml:space="preserve">   </w:instrText>
      </w:r>
      <w:r>
        <w:rPr>
          <w:rFonts w:hint="eastAsia"/>
          <w:sz w:val="22"/>
        </w:rPr>
        <w:instrText>所</w:instrText>
      </w:r>
      <w:r>
        <w:rPr>
          <w:rFonts w:hint="eastAsia"/>
          <w:sz w:val="22"/>
        </w:rPr>
        <w:instrText>)</w:instrText>
      </w:r>
      <w:r>
        <w:rPr>
          <w:rFonts w:hint="eastAsia"/>
          <w:sz w:val="22"/>
        </w:rPr>
        <w:fldChar w:fldCharType="end"/>
      </w:r>
    </w:p>
    <w:p>
      <w:pPr>
        <w:pStyle w:val="0"/>
        <w:ind w:firstLine="4200"/>
        <w:rPr>
          <w:rFonts w:hint="eastAsia"/>
          <w:sz w:val="22"/>
        </w:rPr>
      </w:pPr>
      <w:r>
        <w:rPr>
          <w:rFonts w:hint="eastAsia"/>
          <w:sz w:val="22"/>
        </w:rPr>
        <w:t>報告者</w:t>
      </w:r>
    </w:p>
    <w:p>
      <w:pPr>
        <w:pStyle w:val="0"/>
        <w:ind w:firstLine="5040"/>
        <w:rPr>
          <w:rFonts w:hint="eastAsia"/>
          <w:sz w:val="22"/>
        </w:rPr>
      </w:pPr>
      <w:r>
        <w:rPr>
          <w:rFonts w:hint="eastAsia"/>
          <w:sz w:val="22"/>
        </w:rPr>
        <w:fldChar w:fldCharType="begin"/>
      </w:r>
      <w:r>
        <w:rPr>
          <w:rFonts w:hint="eastAsia"/>
          <w:sz w:val="22"/>
        </w:rPr>
        <w:instrText>EQ \* jc2 \* hps10 \o\ad(\s\up 10(</w:instrText>
      </w:r>
      <w:r>
        <w:rPr>
          <w:rFonts w:hint="eastAsia" w:ascii="ＭＳ 明朝" w:hAnsi="ＭＳ 明朝"/>
          <w:sz w:val="10"/>
        </w:rPr>
        <w:instrText>フ</w:instrText>
      </w:r>
      <w:r>
        <w:rPr>
          <w:rFonts w:hint="eastAsia" w:ascii="ＭＳ 明朝" w:hAnsi="ＭＳ 明朝"/>
          <w:sz w:val="10"/>
        </w:rPr>
        <w:instrText>リ</w:instrText>
      </w:r>
      <w:r>
        <w:rPr>
          <w:rFonts w:hint="eastAsia" w:ascii="ＭＳ 明朝" w:hAnsi="ＭＳ 明朝"/>
          <w:sz w:val="10"/>
        </w:rPr>
        <w:instrText>ガ</w:instrText>
      </w:r>
      <w:r>
        <w:rPr>
          <w:rFonts w:hint="eastAsia" w:ascii="ＭＳ 明朝" w:hAnsi="ＭＳ 明朝"/>
          <w:sz w:val="10"/>
        </w:rPr>
        <w:instrText>ナ</w:instrText>
      </w:r>
      <w:r>
        <w:rPr>
          <w:rFonts w:hint="eastAsia"/>
          <w:sz w:val="22"/>
        </w:rPr>
        <w:instrText>),</w:instrText>
      </w:r>
      <w:r>
        <w:rPr>
          <w:rFonts w:hint="eastAsia"/>
          <w:sz w:val="22"/>
        </w:rPr>
        <w:instrText>氏</w:instrText>
      </w:r>
      <w:r>
        <w:rPr>
          <w:rFonts w:hint="eastAsia"/>
          <w:sz w:val="22"/>
        </w:rPr>
        <w:instrText xml:space="preserve">  </w:instrText>
      </w:r>
      <w:r>
        <w:rPr>
          <w:rFonts w:hint="eastAsia"/>
          <w:sz w:val="22"/>
        </w:rPr>
        <w:instrText>名</w:instrText>
      </w:r>
      <w:r>
        <w:rPr>
          <w:rFonts w:hint="eastAsia"/>
          <w:sz w:val="22"/>
        </w:rPr>
        <w:instrText>)</w:instrText>
      </w:r>
      <w:r>
        <w:rPr>
          <w:rFonts w:hint="eastAsia"/>
          <w:sz w:val="22"/>
        </w:rPr>
        <w:fldChar w:fldCharType="end"/>
      </w:r>
      <w:r>
        <w:rPr>
          <w:rFonts w:hint="eastAsia"/>
          <w:sz w:val="22"/>
        </w:rPr>
        <w:t xml:space="preserve">                             </w:t>
      </w:r>
      <w:r>
        <w:rPr>
          <w:rFonts w:hint="eastAsia"/>
          <w:sz w:val="20"/>
        </w:rPr>
        <w:t>　　</w:t>
      </w:r>
    </w:p>
    <w:p>
      <w:pPr>
        <w:pStyle w:val="0"/>
        <w:ind w:firstLine="5985"/>
        <w:rPr>
          <w:rFonts w:hint="eastAsia"/>
          <w:sz w:val="24"/>
        </w:rPr>
      </w:pPr>
      <w:r>
        <w:rPr>
          <w:rFonts w:hint="default"/>
          <w:sz w:val="22"/>
        </w:rPr>
        <mc:AlternateContent>
          <mc:Choice Requires="wps">
            <w:drawing>
              <wp:anchor simplePos="0" relativeHeight="2" behindDoc="0" locked="0" layoutInCell="0" hidden="0" allowOverlap="1">
                <wp:simplePos x="0" y="0"/>
                <wp:positionH relativeFrom="column">
                  <wp:posOffset>2533650</wp:posOffset>
                </wp:positionH>
                <wp:positionV relativeFrom="paragraph">
                  <wp:posOffset>0</wp:posOffset>
                </wp:positionV>
                <wp:extent cx="1266825" cy="6191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66825" cy="619125"/>
                        </a:xfrm>
                        <a:prstGeom prst="bracketPair">
                          <a:avLst>
                            <a:gd name="adj" fmla="val 16663"/>
                          </a:avLst>
                        </a:prstGeom>
                        <a:solidFill>
                          <a:srgbClr val="FFFFFF"/>
                        </a:solidFill>
                        <a:ln w="9525">
                          <a:solidFill>
                            <a:sysClr val="windowText" lastClr="000000"/>
                          </a:solidFill>
                        </a:ln>
                      </wps:spPr>
                      <wps:txbx>
                        <w:txbxContent>
                          <w:p>
                            <w:pPr>
                              <w:pStyle w:val="0"/>
                              <w:rPr>
                                <w:rFonts w:hint="eastAsia"/>
                                <w:sz w:val="16"/>
                              </w:rPr>
                            </w:pPr>
                            <w:r>
                              <w:rPr>
                                <w:rFonts w:hint="eastAsia"/>
                                <w:sz w:val="16"/>
                              </w:rPr>
                              <w:t>法人にあっては、その</w:t>
                            </w:r>
                            <w:r>
                              <w:rPr>
                                <w:rFonts w:hint="eastAsia"/>
                                <w:spacing w:val="4"/>
                                <w:sz w:val="16"/>
                                <w:fitText w:val="1680" w:id="1"/>
                              </w:rPr>
                              <w:t>名称及び代表者の氏名</w:t>
                            </w:r>
                          </w:p>
                        </w:txbxContent>
                      </wps:txbx>
                      <wps:bodyPr vertOverflow="overflow" horzOverflow="overflow"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0pt;mso-position-vertical-relative:text;mso-position-horizontal-relative:text;position:absolute;height:48.75pt;width:99.75pt;margin-left:199.5pt;z-index:2;" o:spid="_x0000_s1026" o:allowincell="f" o:allowoverlap="t" filled="t" fillcolor="#ffffff" stroked="t" strokecolor="#000000" strokeweight="0.75pt" o:spt="185" type="#_x0000_t185" adj="3599">
                <v:fill/>
                <v:stroke filltype="solid"/>
                <v:textbox style="layout-flow:horizontal;">
                  <w:txbxContent>
                    <w:p>
                      <w:pPr>
                        <w:pStyle w:val="0"/>
                        <w:rPr>
                          <w:rFonts w:hint="eastAsia"/>
                          <w:sz w:val="16"/>
                        </w:rPr>
                      </w:pPr>
                      <w:r>
                        <w:rPr>
                          <w:rFonts w:hint="eastAsia"/>
                          <w:sz w:val="16"/>
                        </w:rPr>
                        <w:t>法人にあっては、その</w:t>
                      </w:r>
                      <w:r>
                        <w:rPr>
                          <w:rFonts w:hint="eastAsia"/>
                          <w:spacing w:val="4"/>
                          <w:sz w:val="16"/>
                          <w:fitText w:val="1680" w:id="1"/>
                        </w:rPr>
                        <w:t>名称及び代表者の氏名</w:t>
                      </w:r>
                    </w:p>
                  </w:txbxContent>
                </v:textbox>
                <v:imagedata o:title=""/>
                <w10:wrap type="none" anchorx="text" anchory="text"/>
              </v:shape>
            </w:pict>
          </mc:Fallback>
        </mc:AlternateContent>
      </w:r>
    </w:p>
    <w:p>
      <w:pPr>
        <w:pStyle w:val="0"/>
        <w:ind w:firstLine="5985"/>
        <w:rPr>
          <w:rFonts w:hint="eastAsia"/>
          <w:sz w:val="24"/>
        </w:rPr>
      </w:pPr>
    </w:p>
    <w:p>
      <w:pPr>
        <w:pStyle w:val="0"/>
        <w:ind w:firstLine="5985"/>
        <w:rPr>
          <w:rFonts w:hint="eastAsia"/>
          <w:sz w:val="24"/>
        </w:rPr>
      </w:pPr>
    </w:p>
    <w:p>
      <w:pPr>
        <w:pStyle w:val="0"/>
        <w:ind w:left="-420" w:right="-411"/>
        <w:rPr>
          <w:rFonts w:hint="eastAsia"/>
          <w:sz w:val="24"/>
        </w:rPr>
      </w:pPr>
      <w:r>
        <w:rPr>
          <w:rFonts w:hint="eastAsia"/>
          <w:sz w:val="24"/>
        </w:rPr>
        <w:t xml:space="preserve">  </w:t>
      </w:r>
    </w:p>
    <w:p>
      <w:pPr>
        <w:pStyle w:val="0"/>
        <w:ind w:left="-420" w:right="-411"/>
        <w:rPr>
          <w:rFonts w:hint="eastAsia"/>
          <w:sz w:val="22"/>
        </w:rPr>
      </w:pPr>
      <w:r>
        <w:rPr>
          <w:rFonts w:hint="eastAsia"/>
          <w:sz w:val="24"/>
        </w:rPr>
        <w:t>　　　　　　　　　　　　　　　　　　　</w:t>
      </w:r>
      <w:r>
        <w:rPr>
          <w:rFonts w:hint="eastAsia"/>
          <w:sz w:val="22"/>
        </w:rPr>
        <w:t>工場又は事業場の名称</w:t>
      </w:r>
    </w:p>
    <w:p>
      <w:pPr>
        <w:pStyle w:val="0"/>
        <w:ind w:left="-420" w:right="-411"/>
        <w:rPr>
          <w:rFonts w:hint="eastAsia"/>
          <w:color w:val="FF0000"/>
          <w:sz w:val="24"/>
        </w:rPr>
      </w:pPr>
      <w:r>
        <w:rPr>
          <w:rFonts w:hint="eastAsia"/>
          <w:sz w:val="22"/>
        </w:rPr>
        <w:t>　　　　　　　　　</w:t>
      </w:r>
      <w:r>
        <w:rPr>
          <w:rFonts w:hint="eastAsia"/>
          <w:sz w:val="22"/>
        </w:rPr>
        <w:t xml:space="preserve"> </w:t>
      </w:r>
      <w:r>
        <w:rPr>
          <w:rFonts w:hint="eastAsia"/>
          <w:sz w:val="22"/>
        </w:rPr>
        <w:t>　　　　　　　　　　　工場又は事業場の所在地</w:t>
      </w:r>
    </w:p>
    <w:p>
      <w:pPr>
        <w:pStyle w:val="0"/>
        <w:ind w:left="-420" w:right="-411"/>
        <w:rPr>
          <w:rFonts w:hint="eastAsia"/>
          <w:sz w:val="24"/>
        </w:rPr>
      </w:pPr>
    </w:p>
    <w:p>
      <w:pPr>
        <w:pStyle w:val="0"/>
        <w:ind w:left="-525" w:right="-411" w:firstLine="210"/>
        <w:rPr>
          <w:rFonts w:hint="eastAsia"/>
          <w:sz w:val="20"/>
        </w:rPr>
      </w:pPr>
      <w:r>
        <w:rPr>
          <w:rFonts w:hint="eastAsia"/>
          <w:sz w:val="20"/>
        </w:rPr>
        <w:t>ダイオキシン類による汚染の状況について測定したので、ダイオキシン類対策特別措置法第</w:t>
      </w:r>
      <w:r>
        <w:rPr>
          <w:rFonts w:hint="eastAsia" w:ascii="ＭＳ 明朝" w:hAnsi="ＭＳ 明朝" w:eastAsia="ＭＳ 明朝"/>
          <w:sz w:val="20"/>
        </w:rPr>
        <w:t>28</w:t>
      </w:r>
      <w:r>
        <w:rPr>
          <w:rFonts w:hint="eastAsia" w:ascii="ＭＳ 明朝" w:hAnsi="ＭＳ 明朝" w:eastAsia="ＭＳ 明朝"/>
          <w:sz w:val="20"/>
        </w:rPr>
        <w:t>条第</w:t>
      </w:r>
      <w:r>
        <w:rPr>
          <w:rFonts w:hint="eastAsia" w:ascii="ＭＳ 明朝" w:hAnsi="ＭＳ 明朝" w:eastAsia="ＭＳ 明朝"/>
          <w:sz w:val="20"/>
        </w:rPr>
        <w:t>3</w:t>
      </w:r>
      <w:r>
        <w:rPr>
          <w:rFonts w:hint="eastAsia"/>
          <w:sz w:val="20"/>
        </w:rPr>
        <w:t>項の規定により、次のとおり報告します。</w:t>
      </w:r>
    </w:p>
    <w:p>
      <w:pPr>
        <w:pStyle w:val="0"/>
        <w:ind w:left="-315" w:right="-411"/>
        <w:rPr>
          <w:rFonts w:hint="eastAsia"/>
          <w:sz w:val="20"/>
        </w:rPr>
      </w:pPr>
    </w:p>
    <w:p>
      <w:pPr>
        <w:pStyle w:val="0"/>
        <w:ind w:hanging="420"/>
        <w:rPr>
          <w:rFonts w:hint="eastAsia"/>
          <w:sz w:val="20"/>
        </w:rPr>
      </w:pPr>
      <w:r>
        <w:rPr>
          <w:rFonts w:hint="eastAsia"/>
          <w:sz w:val="20"/>
        </w:rPr>
        <w:t>表１</w:t>
      </w:r>
      <w:r>
        <w:rPr>
          <w:rFonts w:hint="eastAsia"/>
          <w:sz w:val="20"/>
        </w:rPr>
        <w:t xml:space="preserve"> </w:t>
      </w:r>
      <w:r>
        <w:rPr>
          <w:rFonts w:hint="eastAsia"/>
          <w:sz w:val="20"/>
        </w:rPr>
        <w:t>大気基準適用施設</w:t>
      </w:r>
    </w:p>
    <w:tbl>
      <w:tblPr>
        <w:tblStyle w:val="11"/>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65"/>
        <w:gridCol w:w="945"/>
        <w:gridCol w:w="945"/>
        <w:gridCol w:w="1050"/>
        <w:gridCol w:w="1155"/>
        <w:gridCol w:w="1155"/>
        <w:gridCol w:w="1155"/>
        <w:gridCol w:w="1050"/>
        <w:gridCol w:w="945"/>
        <w:gridCol w:w="945"/>
      </w:tblGrid>
      <w:tr>
        <w:trPr>
          <w:trHeight w:val="634"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pacing w:val="22"/>
                <w:sz w:val="18"/>
                <w:fitText w:val="1080" w:id="2"/>
              </w:rPr>
              <w:t>採取年月</w:t>
            </w:r>
            <w:r>
              <w:rPr>
                <w:rFonts w:hint="eastAsia"/>
                <w:spacing w:val="2"/>
                <w:sz w:val="18"/>
                <w:fitText w:val="1080" w:id="2"/>
              </w:rPr>
              <w:t>日</w:t>
            </w:r>
          </w:p>
          <w:p>
            <w:pPr>
              <w:pStyle w:val="0"/>
              <w:jc w:val="center"/>
              <w:rPr>
                <w:rFonts w:hint="eastAsia"/>
                <w:sz w:val="18"/>
              </w:rPr>
            </w:pPr>
            <w:r>
              <w:rPr>
                <w:rFonts w:hint="eastAsia"/>
                <w:spacing w:val="60"/>
                <w:sz w:val="18"/>
                <w:fitText w:val="1080" w:id="3"/>
              </w:rPr>
              <w:t>及び時</w:t>
            </w:r>
            <w:r>
              <w:rPr>
                <w:rFonts w:hint="eastAsia"/>
                <w:sz w:val="18"/>
                <w:fitText w:val="1080" w:id="3"/>
              </w:rPr>
              <w:t>刻</w:t>
            </w:r>
          </w:p>
          <w:p>
            <w:pPr>
              <w:pStyle w:val="0"/>
              <w:jc w:val="center"/>
              <w:rPr>
                <w:rFonts w:hint="eastAsia"/>
                <w:sz w:val="18"/>
              </w:rPr>
            </w:pPr>
            <w:r>
              <w:rPr>
                <w:rFonts w:hint="eastAsia"/>
                <w:sz w:val="18"/>
              </w:rPr>
              <w:t>(</w:t>
            </w:r>
            <w:r>
              <w:rPr>
                <w:rFonts w:hint="eastAsia"/>
                <w:sz w:val="18"/>
              </w:rPr>
              <w:t>開始時刻～</w:t>
            </w:r>
          </w:p>
          <w:p>
            <w:pPr>
              <w:pStyle w:val="0"/>
              <w:jc w:val="center"/>
              <w:rPr>
                <w:rFonts w:hint="eastAsia"/>
                <w:sz w:val="18"/>
              </w:rPr>
            </w:pPr>
            <w:r>
              <w:rPr>
                <w:rFonts w:hint="eastAsia"/>
                <w:sz w:val="18"/>
              </w:rPr>
              <w:t xml:space="preserve">  </w:t>
            </w:r>
            <w:r>
              <w:rPr>
                <w:rFonts w:hint="eastAsia"/>
                <w:sz w:val="18"/>
              </w:rPr>
              <w:t>終了時刻</w:t>
            </w:r>
            <w:r>
              <w:rPr>
                <w:rFonts w:hint="eastAsia"/>
                <w:sz w:val="18"/>
              </w:rPr>
              <w:t>)</w:t>
            </w: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排</w:t>
            </w:r>
            <w:r>
              <w:rPr>
                <w:rFonts w:hint="eastAsia"/>
                <w:sz w:val="18"/>
              </w:rPr>
              <w:t xml:space="preserve">  </w:t>
            </w:r>
            <w:r>
              <w:rPr>
                <w:rFonts w:hint="eastAsia"/>
                <w:sz w:val="18"/>
              </w:rPr>
              <w:t>出</w:t>
            </w:r>
          </w:p>
          <w:p>
            <w:pPr>
              <w:pStyle w:val="0"/>
              <w:jc w:val="center"/>
              <w:rPr>
                <w:rFonts w:hint="eastAsia"/>
                <w:sz w:val="18"/>
              </w:rPr>
            </w:pPr>
            <w:r>
              <w:rPr>
                <w:rFonts w:hint="eastAsia"/>
                <w:sz w:val="18"/>
              </w:rPr>
              <w:t>ガス量</w:t>
            </w:r>
          </w:p>
          <w:p>
            <w:pPr>
              <w:pStyle w:val="0"/>
              <w:jc w:val="center"/>
              <w:rPr>
                <w:rFonts w:hint="eastAsia"/>
                <w:w w:val="90"/>
                <w:sz w:val="18"/>
              </w:rPr>
            </w:pPr>
            <w:r>
              <w:rPr>
                <w:rFonts w:hint="eastAsia"/>
                <w:sz w:val="18"/>
              </w:rPr>
              <w:t>(</w:t>
            </w:r>
            <w:r>
              <w:rPr>
                <w:rFonts w:hint="eastAsia"/>
                <w:w w:val="90"/>
                <w:sz w:val="18"/>
              </w:rPr>
              <w:t>ｍ</w:t>
            </w:r>
            <w:r>
              <w:rPr>
                <w:rFonts w:hint="eastAsia"/>
                <w:w w:val="90"/>
                <w:sz w:val="18"/>
                <w:vertAlign w:val="superscript"/>
              </w:rPr>
              <w:t>３</w:t>
            </w:r>
          </w:p>
          <w:p>
            <w:pPr>
              <w:pStyle w:val="0"/>
              <w:jc w:val="center"/>
              <w:rPr>
                <w:rFonts w:hint="eastAsia"/>
                <w:sz w:val="18"/>
              </w:rPr>
            </w:pPr>
            <w:r>
              <w:rPr>
                <w:rFonts w:hint="eastAsia"/>
                <w:w w:val="90"/>
                <w:sz w:val="18"/>
              </w:rPr>
              <w:t>／日</w:t>
            </w:r>
            <w:r>
              <w:rPr>
                <w:rFonts w:hint="eastAsia"/>
                <w:w w:val="90"/>
                <w:sz w:val="18"/>
              </w:rPr>
              <w:t>)</w:t>
            </w: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排出ガス</w:t>
            </w:r>
          </w:p>
          <w:p>
            <w:pPr>
              <w:pStyle w:val="0"/>
              <w:jc w:val="center"/>
              <w:rPr>
                <w:rFonts w:hint="eastAsia"/>
                <w:sz w:val="18"/>
              </w:rPr>
            </w:pPr>
            <w:r>
              <w:rPr>
                <w:rFonts w:hint="eastAsia"/>
                <w:sz w:val="18"/>
              </w:rPr>
              <w:t>中の酸素</w:t>
            </w:r>
          </w:p>
          <w:p>
            <w:pPr>
              <w:pStyle w:val="0"/>
              <w:jc w:val="center"/>
              <w:rPr>
                <w:rFonts w:hint="eastAsia"/>
                <w:sz w:val="18"/>
              </w:rPr>
            </w:pPr>
            <w:r>
              <w:rPr>
                <w:rFonts w:hint="eastAsia"/>
                <w:sz w:val="18"/>
              </w:rPr>
              <w:t>濃度</w:t>
            </w:r>
            <w:r>
              <w:rPr>
                <w:rFonts w:hint="eastAsia"/>
                <w:sz w:val="18"/>
              </w:rPr>
              <w:t>(</w:t>
            </w:r>
            <w:r>
              <w:rPr>
                <w:rFonts w:hint="eastAsia"/>
                <w:sz w:val="18"/>
              </w:rPr>
              <w:t>％</w:t>
            </w:r>
            <w:r>
              <w:rPr>
                <w:rFonts w:hint="eastAsia"/>
                <w:sz w:val="18"/>
              </w:rPr>
              <w:t>)</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測</w:t>
            </w:r>
            <w:r>
              <w:rPr>
                <w:rFonts w:hint="eastAsia"/>
                <w:sz w:val="18"/>
              </w:rPr>
              <w:t xml:space="preserve">  </w:t>
            </w:r>
            <w:r>
              <w:rPr>
                <w:rFonts w:hint="eastAsia"/>
                <w:sz w:val="18"/>
              </w:rPr>
              <w:t>定</w:t>
            </w:r>
          </w:p>
          <w:p>
            <w:pPr>
              <w:pStyle w:val="0"/>
              <w:jc w:val="center"/>
              <w:rPr>
                <w:rFonts w:hint="eastAsia"/>
                <w:sz w:val="18"/>
              </w:rPr>
            </w:pPr>
            <w:r>
              <w:rPr>
                <w:rFonts w:hint="eastAsia"/>
                <w:sz w:val="18"/>
              </w:rPr>
              <w:t>箇</w:t>
            </w:r>
            <w:r>
              <w:rPr>
                <w:rFonts w:hint="eastAsia"/>
                <w:sz w:val="18"/>
              </w:rPr>
              <w:t xml:space="preserve">  </w:t>
            </w:r>
            <w:r>
              <w:rPr>
                <w:rFonts w:hint="eastAsia"/>
                <w:sz w:val="18"/>
              </w:rPr>
              <w:t>所</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特定施設の</w:t>
            </w:r>
          </w:p>
          <w:p>
            <w:pPr>
              <w:pStyle w:val="0"/>
              <w:jc w:val="center"/>
              <w:rPr>
                <w:rFonts w:hint="eastAsia"/>
                <w:sz w:val="18"/>
              </w:rPr>
            </w:pPr>
            <w:r>
              <w:rPr>
                <w:rFonts w:hint="eastAsia"/>
                <w:spacing w:val="30"/>
                <w:sz w:val="18"/>
                <w:fitText w:val="900" w:id="4"/>
              </w:rPr>
              <w:t>名称及</w:t>
            </w:r>
            <w:r>
              <w:rPr>
                <w:rFonts w:hint="eastAsia"/>
                <w:sz w:val="18"/>
                <w:fitText w:val="900" w:id="4"/>
              </w:rPr>
              <w:t>び</w:t>
            </w:r>
          </w:p>
          <w:p>
            <w:pPr>
              <w:pStyle w:val="0"/>
              <w:jc w:val="center"/>
              <w:rPr>
                <w:rFonts w:hint="eastAsia"/>
                <w:sz w:val="18"/>
              </w:rPr>
            </w:pPr>
            <w:r>
              <w:rPr>
                <w:rFonts w:hint="eastAsia"/>
                <w:spacing w:val="30"/>
                <w:sz w:val="18"/>
                <w:fitText w:val="900" w:id="5"/>
              </w:rPr>
              <w:t>使用状</w:t>
            </w:r>
            <w:r>
              <w:rPr>
                <w:rFonts w:hint="eastAsia"/>
                <w:sz w:val="18"/>
                <w:fitText w:val="900" w:id="5"/>
              </w:rPr>
              <w:t>況</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分析年月日</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pacing w:val="30"/>
                <w:sz w:val="18"/>
                <w:fitText w:val="900" w:id="6"/>
              </w:rPr>
              <w:t>測定結</w:t>
            </w:r>
            <w:r>
              <w:rPr>
                <w:rFonts w:hint="eastAsia"/>
                <w:sz w:val="18"/>
                <w:fitText w:val="900" w:id="6"/>
              </w:rPr>
              <w:t>果</w:t>
            </w:r>
          </w:p>
          <w:p>
            <w:pPr>
              <w:pStyle w:val="0"/>
              <w:rPr>
                <w:rFonts w:hint="eastAsia"/>
                <w:sz w:val="18"/>
              </w:rPr>
            </w:pPr>
            <w:r>
              <w:rPr>
                <w:rFonts w:hint="eastAsia"/>
                <w:sz w:val="18"/>
              </w:rPr>
              <w:t>(</w:t>
            </w:r>
            <w:r>
              <w:rPr>
                <w:rFonts w:hint="eastAsia"/>
                <w:w w:val="80"/>
                <w:sz w:val="18"/>
              </w:rPr>
              <w:t>ｎｇ－ＴＥＱ／ｍ</w:t>
            </w:r>
            <w:r>
              <w:rPr>
                <w:rFonts w:hint="eastAsia"/>
                <w:w w:val="80"/>
                <w:sz w:val="18"/>
                <w:vertAlign w:val="superscript"/>
              </w:rPr>
              <w:t>３</w:t>
            </w:r>
            <w:r>
              <w:rPr>
                <w:rFonts w:hint="eastAsia"/>
                <w:sz w:val="18"/>
              </w:rPr>
              <w:t>)</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試</w:t>
            </w:r>
            <w:r>
              <w:rPr>
                <w:rFonts w:hint="eastAsia"/>
                <w:sz w:val="18"/>
              </w:rPr>
              <w:t xml:space="preserve">  </w:t>
            </w:r>
            <w:r>
              <w:rPr>
                <w:rFonts w:hint="eastAsia"/>
                <w:sz w:val="18"/>
              </w:rPr>
              <w:t>料</w:t>
            </w:r>
          </w:p>
          <w:p>
            <w:pPr>
              <w:pStyle w:val="0"/>
              <w:jc w:val="center"/>
              <w:rPr>
                <w:rFonts w:hint="eastAsia"/>
                <w:sz w:val="18"/>
              </w:rPr>
            </w:pPr>
            <w:r>
              <w:rPr>
                <w:rFonts w:hint="eastAsia"/>
                <w:sz w:val="18"/>
              </w:rPr>
              <w:t>採取者</w:t>
            </w: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sz w:val="18"/>
              </w:rPr>
            </w:pPr>
            <w:r>
              <w:rPr>
                <w:rFonts w:hint="eastAsia"/>
                <w:sz w:val="18"/>
              </w:rPr>
              <w:t>分析者</w:t>
            </w: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sz w:val="18"/>
              </w:rPr>
            </w:pPr>
            <w:r>
              <w:rPr>
                <w:rFonts w:hint="eastAsia"/>
                <w:sz w:val="18"/>
              </w:rPr>
              <w:t>備</w:t>
            </w:r>
            <w:r>
              <w:rPr>
                <w:rFonts w:hint="eastAsia"/>
                <w:sz w:val="18"/>
              </w:rPr>
              <w:t xml:space="preserve">  </w:t>
            </w:r>
            <w:r>
              <w:rPr>
                <w:rFonts w:hint="eastAsia"/>
                <w:sz w:val="18"/>
              </w:rPr>
              <w:t>考</w:t>
            </w:r>
          </w:p>
        </w:tc>
      </w:tr>
      <w:tr>
        <w:trPr>
          <w:trHeight w:val="830"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830"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950"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1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r>
    </w:tbl>
    <w:p>
      <w:pPr>
        <w:pStyle w:val="0"/>
        <w:ind w:left="840" w:right="-590" w:hanging="1260"/>
        <w:rPr>
          <w:rFonts w:hint="eastAsia"/>
          <w:sz w:val="20"/>
        </w:rPr>
      </w:pPr>
    </w:p>
    <w:p>
      <w:pPr>
        <w:pStyle w:val="0"/>
        <w:ind w:left="840" w:right="-590" w:hanging="1260"/>
        <w:rPr>
          <w:rFonts w:hint="eastAsia"/>
          <w:sz w:val="20"/>
        </w:rPr>
      </w:pPr>
      <w:r>
        <w:rPr>
          <w:rFonts w:hint="eastAsia"/>
          <w:sz w:val="20"/>
        </w:rPr>
        <w:t>表２</w:t>
      </w:r>
      <w:r>
        <w:rPr>
          <w:rFonts w:hint="eastAsia"/>
          <w:sz w:val="20"/>
        </w:rPr>
        <w:t xml:space="preserve"> </w:t>
      </w:r>
      <w:r>
        <w:rPr>
          <w:rFonts w:hint="eastAsia"/>
          <w:sz w:val="20"/>
        </w:rPr>
        <w:t>水質基準適用事業場</w:t>
      </w:r>
    </w:p>
    <w:tbl>
      <w:tblPr>
        <w:tblStyle w:val="11"/>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65"/>
        <w:gridCol w:w="1260"/>
        <w:gridCol w:w="1155"/>
        <w:gridCol w:w="1575"/>
        <w:gridCol w:w="1260"/>
        <w:gridCol w:w="1155"/>
        <w:gridCol w:w="1050"/>
        <w:gridCol w:w="945"/>
        <w:gridCol w:w="945"/>
      </w:tblGrid>
      <w:tr>
        <w:trPr>
          <w:cantSplit/>
          <w:trHeight w:val="375" w:hRule="atLeast"/>
        </w:trPr>
        <w:tc>
          <w:tcPr>
            <w:tcW w:w="13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pacing w:val="22"/>
                <w:sz w:val="18"/>
                <w:fitText w:val="1080" w:id="7"/>
              </w:rPr>
              <w:t>採取年月</w:t>
            </w:r>
            <w:r>
              <w:rPr>
                <w:rFonts w:hint="eastAsia"/>
                <w:spacing w:val="2"/>
                <w:sz w:val="18"/>
                <w:fitText w:val="1080" w:id="7"/>
              </w:rPr>
              <w:t>日</w:t>
            </w:r>
          </w:p>
          <w:p>
            <w:pPr>
              <w:pStyle w:val="0"/>
              <w:jc w:val="center"/>
              <w:rPr>
                <w:rFonts w:hint="eastAsia"/>
                <w:sz w:val="18"/>
              </w:rPr>
            </w:pPr>
            <w:r>
              <w:rPr>
                <w:rFonts w:hint="eastAsia"/>
                <w:spacing w:val="60"/>
                <w:sz w:val="18"/>
                <w:fitText w:val="1080" w:id="8"/>
              </w:rPr>
              <w:t>及び時</w:t>
            </w:r>
            <w:r>
              <w:rPr>
                <w:rFonts w:hint="eastAsia"/>
                <w:sz w:val="18"/>
                <w:fitText w:val="1080" w:id="8"/>
              </w:rPr>
              <w:t>刻</w:t>
            </w:r>
          </w:p>
        </w:tc>
        <w:tc>
          <w:tcPr>
            <w:tcW w:w="2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pacing w:val="150"/>
                <w:sz w:val="18"/>
                <w:fitText w:val="1620" w:id="9"/>
              </w:rPr>
              <w:t>測定場</w:t>
            </w:r>
            <w:r>
              <w:rPr>
                <w:rFonts w:hint="eastAsia"/>
                <w:sz w:val="18"/>
                <w:fitText w:val="1620" w:id="9"/>
              </w:rPr>
              <w:t>所</w:t>
            </w:r>
          </w:p>
        </w:tc>
        <w:tc>
          <w:tcPr>
            <w:tcW w:w="15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pacing w:val="45"/>
                <w:sz w:val="18"/>
                <w:fitText w:val="1260" w:id="10"/>
              </w:rPr>
              <w:t>特定施設</w:t>
            </w:r>
            <w:r>
              <w:rPr>
                <w:rFonts w:hint="eastAsia"/>
                <w:sz w:val="18"/>
                <w:fitText w:val="1260" w:id="10"/>
              </w:rPr>
              <w:t>の</w:t>
            </w:r>
          </w:p>
          <w:p>
            <w:pPr>
              <w:pStyle w:val="0"/>
              <w:jc w:val="center"/>
              <w:rPr>
                <w:rFonts w:hint="eastAsia"/>
                <w:sz w:val="18"/>
              </w:rPr>
            </w:pPr>
            <w:r>
              <w:rPr>
                <w:rFonts w:hint="eastAsia"/>
                <w:spacing w:val="90"/>
                <w:sz w:val="18"/>
                <w:fitText w:val="1260" w:id="11"/>
              </w:rPr>
              <w:t>名称及</w:t>
            </w:r>
            <w:r>
              <w:rPr>
                <w:rFonts w:hint="eastAsia"/>
                <w:sz w:val="18"/>
                <w:fitText w:val="1260" w:id="11"/>
              </w:rPr>
              <w:t>び</w:t>
            </w:r>
          </w:p>
          <w:p>
            <w:pPr>
              <w:pStyle w:val="0"/>
              <w:jc w:val="center"/>
              <w:rPr>
                <w:rFonts w:hint="eastAsia"/>
                <w:sz w:val="18"/>
              </w:rPr>
            </w:pPr>
            <w:r>
              <w:rPr>
                <w:rFonts w:hint="eastAsia"/>
                <w:spacing w:val="90"/>
                <w:sz w:val="18"/>
                <w:fitText w:val="1260" w:id="12"/>
              </w:rPr>
              <w:t>使用状</w:t>
            </w:r>
            <w:r>
              <w:rPr>
                <w:rFonts w:hint="eastAsia"/>
                <w:sz w:val="18"/>
                <w:fitText w:val="1260" w:id="12"/>
              </w:rPr>
              <w:t>況</w:t>
            </w:r>
          </w:p>
        </w:tc>
        <w:tc>
          <w:tcPr>
            <w:tcW w:w="12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分析年月日</w:t>
            </w:r>
          </w:p>
        </w:tc>
        <w:tc>
          <w:tcPr>
            <w:tcW w:w="11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pacing w:val="30"/>
                <w:sz w:val="18"/>
                <w:fitText w:val="900" w:id="13"/>
              </w:rPr>
              <w:t>測定結</w:t>
            </w:r>
            <w:r>
              <w:rPr>
                <w:rFonts w:hint="eastAsia"/>
                <w:sz w:val="18"/>
                <w:fitText w:val="900" w:id="13"/>
              </w:rPr>
              <w:t>果</w:t>
            </w:r>
          </w:p>
          <w:p>
            <w:pPr>
              <w:pStyle w:val="0"/>
              <w:rPr>
                <w:rFonts w:hint="eastAsia"/>
                <w:sz w:val="18"/>
              </w:rPr>
            </w:pPr>
            <w:r>
              <w:rPr>
                <w:rFonts w:hint="eastAsia"/>
                <w:sz w:val="18"/>
              </w:rPr>
              <w:t>(</w:t>
            </w:r>
            <w:r>
              <w:rPr>
                <w:rFonts w:hint="eastAsia"/>
                <w:w w:val="80"/>
                <w:sz w:val="18"/>
              </w:rPr>
              <w:t>ｐｇ－ＴＥＱ／</w:t>
            </w:r>
            <w:r>
              <w:rPr>
                <w:rFonts w:hint="eastAsia"/>
                <w:w w:val="80"/>
                <w:sz w:val="18"/>
              </w:rPr>
              <w:t>L</w:t>
            </w:r>
            <w:r>
              <w:rPr>
                <w:rFonts w:hint="eastAsia"/>
                <w:sz w:val="18"/>
              </w:rPr>
              <w:t>)</w:t>
            </w:r>
          </w:p>
        </w:tc>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採水者</w:t>
            </w:r>
          </w:p>
        </w:tc>
        <w:tc>
          <w:tcPr>
            <w:tcW w:w="9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sz w:val="18"/>
              </w:rPr>
            </w:pPr>
            <w:r>
              <w:rPr>
                <w:rFonts w:hint="eastAsia"/>
                <w:sz w:val="18"/>
              </w:rPr>
              <w:t>分析者</w:t>
            </w:r>
          </w:p>
        </w:tc>
        <w:tc>
          <w:tcPr>
            <w:tcW w:w="9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sz w:val="18"/>
              </w:rPr>
            </w:pPr>
            <w:r>
              <w:rPr>
                <w:rFonts w:hint="eastAsia"/>
                <w:sz w:val="18"/>
              </w:rPr>
              <w:t>備</w:t>
            </w:r>
            <w:r>
              <w:rPr>
                <w:rFonts w:hint="eastAsia"/>
                <w:sz w:val="18"/>
              </w:rPr>
              <w:t xml:space="preserve">  </w:t>
            </w:r>
            <w:r>
              <w:rPr>
                <w:rFonts w:hint="eastAsia"/>
                <w:sz w:val="18"/>
              </w:rPr>
              <w:t>考</w:t>
            </w:r>
          </w:p>
        </w:tc>
      </w:tr>
      <w:tr>
        <w:trPr>
          <w:cantSplit/>
          <w:trHeight w:val="540" w:hRule="atLeast"/>
        </w:trPr>
        <w:tc>
          <w:tcPr>
            <w:tcW w:w="13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名</w:t>
            </w:r>
            <w:r>
              <w:rPr>
                <w:rFonts w:hint="eastAsia"/>
                <w:sz w:val="18"/>
              </w:rPr>
              <w:t xml:space="preserve">   </w:t>
            </w:r>
            <w:r>
              <w:rPr>
                <w:rFonts w:hint="eastAsia"/>
                <w:sz w:val="18"/>
              </w:rPr>
              <w:t>称</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pacing w:val="45"/>
                <w:sz w:val="18"/>
                <w:fitText w:val="720" w:id="14"/>
              </w:rPr>
              <w:t>排水</w:t>
            </w:r>
            <w:r>
              <w:rPr>
                <w:rFonts w:hint="eastAsia"/>
                <w:sz w:val="18"/>
                <w:fitText w:val="720" w:id="14"/>
              </w:rPr>
              <w:t>量</w:t>
            </w:r>
          </w:p>
          <w:p>
            <w:pPr>
              <w:pStyle w:val="0"/>
              <w:jc w:val="center"/>
              <w:rPr>
                <w:rFonts w:hint="eastAsia"/>
                <w:sz w:val="18"/>
              </w:rPr>
            </w:pPr>
            <w:r>
              <w:rPr>
                <w:rFonts w:hint="eastAsia"/>
                <w:sz w:val="18"/>
              </w:rPr>
              <w:t>(</w:t>
            </w:r>
            <w:r>
              <w:rPr>
                <w:rFonts w:hint="eastAsia"/>
                <w:w w:val="90"/>
                <w:sz w:val="18"/>
              </w:rPr>
              <w:t>ｍ</w:t>
            </w:r>
            <w:r>
              <w:rPr>
                <w:rFonts w:hint="eastAsia"/>
                <w:w w:val="90"/>
                <w:sz w:val="18"/>
                <w:vertAlign w:val="superscript"/>
              </w:rPr>
              <w:t>３</w:t>
            </w:r>
            <w:r>
              <w:rPr>
                <w:rFonts w:hint="eastAsia"/>
                <w:w w:val="90"/>
                <w:sz w:val="18"/>
              </w:rPr>
              <w:t>／日</w:t>
            </w:r>
            <w:r>
              <w:rPr>
                <w:rFonts w:hint="eastAsia"/>
                <w:w w:val="90"/>
                <w:sz w:val="18"/>
              </w:rPr>
              <w:t>)</w:t>
            </w:r>
          </w:p>
        </w:tc>
        <w:tc>
          <w:tcPr>
            <w:tcW w:w="15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2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9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sz w:val="18"/>
              </w:rPr>
            </w:pPr>
          </w:p>
        </w:tc>
        <w:tc>
          <w:tcPr>
            <w:tcW w:w="9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sz w:val="18"/>
              </w:rPr>
            </w:pPr>
          </w:p>
        </w:tc>
      </w:tr>
      <w:tr>
        <w:trPr>
          <w:cantSplit/>
          <w:trHeight w:val="800"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800"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800"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1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r>
    </w:tbl>
    <w:p>
      <w:pPr>
        <w:pStyle w:val="0"/>
        <w:ind w:left="315" w:right="-590" w:hanging="735"/>
        <w:rPr>
          <w:rFonts w:hint="default"/>
          <w:sz w:val="20"/>
        </w:rPr>
      </w:pPr>
    </w:p>
    <w:p>
      <w:pPr>
        <w:pStyle w:val="0"/>
        <w:ind w:left="315" w:right="-590" w:hanging="735"/>
        <w:rPr>
          <w:rFonts w:hint="eastAsia"/>
          <w:sz w:val="20"/>
        </w:rPr>
      </w:pPr>
      <w:r>
        <w:rPr>
          <w:rFonts w:hint="default"/>
          <w:color w:val="auto"/>
          <w:sz w:val="20"/>
        </w:rPr>
        <w:br w:type="page"/>
      </w:r>
      <w:r>
        <w:rPr>
          <w:rFonts w:hint="eastAsia"/>
          <w:sz w:val="20"/>
        </w:rPr>
        <w:t>表３</w:t>
      </w:r>
      <w:r>
        <w:rPr>
          <w:rFonts w:hint="eastAsia"/>
          <w:sz w:val="20"/>
        </w:rPr>
        <w:t xml:space="preserve"> </w:t>
      </w:r>
      <w:r>
        <w:rPr>
          <w:rFonts w:hint="eastAsia"/>
          <w:sz w:val="20"/>
        </w:rPr>
        <w:t>ばいじん等</w:t>
      </w:r>
    </w:p>
    <w:tbl>
      <w:tblPr>
        <w:tblStyle w:val="11"/>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65"/>
        <w:gridCol w:w="1260"/>
        <w:gridCol w:w="1260"/>
        <w:gridCol w:w="1470"/>
        <w:gridCol w:w="1260"/>
        <w:gridCol w:w="1155"/>
        <w:gridCol w:w="1050"/>
        <w:gridCol w:w="945"/>
        <w:gridCol w:w="945"/>
      </w:tblGrid>
      <w:tr>
        <w:trPr>
          <w:cantSplit/>
          <w:trHeight w:val="375" w:hRule="atLeast"/>
        </w:trPr>
        <w:tc>
          <w:tcPr>
            <w:tcW w:w="13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pacing w:val="22"/>
                <w:sz w:val="18"/>
                <w:fitText w:val="1080" w:id="15"/>
              </w:rPr>
              <w:t>採取年月</w:t>
            </w:r>
            <w:r>
              <w:rPr>
                <w:rFonts w:hint="eastAsia"/>
                <w:spacing w:val="2"/>
                <w:sz w:val="18"/>
                <w:fitText w:val="1080" w:id="15"/>
              </w:rPr>
              <w:t>日</w:t>
            </w:r>
          </w:p>
          <w:p>
            <w:pPr>
              <w:pStyle w:val="0"/>
              <w:jc w:val="center"/>
              <w:rPr>
                <w:rFonts w:hint="eastAsia"/>
                <w:sz w:val="18"/>
              </w:rPr>
            </w:pPr>
            <w:r>
              <w:rPr>
                <w:rFonts w:hint="eastAsia"/>
                <w:spacing w:val="60"/>
                <w:sz w:val="18"/>
                <w:fitText w:val="1080" w:id="16"/>
              </w:rPr>
              <w:t>及び時</w:t>
            </w:r>
            <w:r>
              <w:rPr>
                <w:rFonts w:hint="eastAsia"/>
                <w:sz w:val="18"/>
                <w:fitText w:val="1080" w:id="16"/>
              </w:rPr>
              <w:t>刻</w:t>
            </w:r>
          </w:p>
        </w:tc>
        <w:tc>
          <w:tcPr>
            <w:tcW w:w="126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sz w:val="18"/>
              </w:rPr>
            </w:pPr>
          </w:p>
          <w:p>
            <w:pPr>
              <w:pStyle w:val="0"/>
              <w:rPr>
                <w:rFonts w:hint="eastAsia"/>
                <w:sz w:val="18"/>
              </w:rPr>
            </w:pPr>
            <w:r>
              <w:rPr>
                <w:rFonts w:hint="eastAsia"/>
                <w:sz w:val="18"/>
              </w:rPr>
              <w:t>試</w:t>
            </w:r>
            <w:r>
              <w:rPr>
                <w:rFonts w:hint="eastAsia"/>
                <w:sz w:val="18"/>
              </w:rPr>
              <w:t xml:space="preserve"> </w:t>
            </w:r>
            <w:r>
              <w:rPr>
                <w:rFonts w:hint="eastAsia"/>
                <w:sz w:val="18"/>
              </w:rPr>
              <w:t>料</w:t>
            </w:r>
            <w:r>
              <w:rPr>
                <w:rFonts w:hint="eastAsia"/>
                <w:sz w:val="18"/>
              </w:rPr>
              <w:t xml:space="preserve"> </w:t>
            </w:r>
            <w:r>
              <w:rPr>
                <w:rFonts w:hint="eastAsia"/>
                <w:sz w:val="18"/>
              </w:rPr>
              <w:t>種</w:t>
            </w:r>
            <w:r>
              <w:rPr>
                <w:rFonts w:hint="eastAsia"/>
                <w:sz w:val="18"/>
              </w:rPr>
              <w:t xml:space="preserve"> </w:t>
            </w:r>
            <w:r>
              <w:rPr>
                <w:rFonts w:hint="eastAsia"/>
                <w:sz w:val="18"/>
              </w:rPr>
              <w:t>別</w:t>
            </w:r>
          </w:p>
        </w:tc>
        <w:tc>
          <w:tcPr>
            <w:tcW w:w="126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sz w:val="18"/>
              </w:rPr>
            </w:pPr>
          </w:p>
          <w:p>
            <w:pPr>
              <w:pStyle w:val="0"/>
              <w:rPr>
                <w:rFonts w:hint="eastAsia"/>
                <w:sz w:val="18"/>
              </w:rPr>
            </w:pPr>
            <w:r>
              <w:rPr>
                <w:rFonts w:hint="eastAsia"/>
                <w:sz w:val="18"/>
              </w:rPr>
              <w:t>採</w:t>
            </w:r>
            <w:r>
              <w:rPr>
                <w:rFonts w:hint="eastAsia"/>
                <w:sz w:val="18"/>
              </w:rPr>
              <w:t xml:space="preserve"> </w:t>
            </w:r>
            <w:r>
              <w:rPr>
                <w:rFonts w:hint="eastAsia"/>
                <w:sz w:val="18"/>
              </w:rPr>
              <w:t>取</w:t>
            </w:r>
            <w:r>
              <w:rPr>
                <w:rFonts w:hint="eastAsia"/>
                <w:sz w:val="18"/>
              </w:rPr>
              <w:t xml:space="preserve"> </w:t>
            </w:r>
            <w:r>
              <w:rPr>
                <w:rFonts w:hint="eastAsia"/>
                <w:sz w:val="18"/>
              </w:rPr>
              <w:t>箇</w:t>
            </w:r>
            <w:r>
              <w:rPr>
                <w:rFonts w:hint="eastAsia"/>
                <w:sz w:val="18"/>
              </w:rPr>
              <w:t xml:space="preserve"> </w:t>
            </w:r>
            <w:r>
              <w:rPr>
                <w:rFonts w:hint="eastAsia"/>
                <w:sz w:val="18"/>
              </w:rPr>
              <w:t>所</w:t>
            </w:r>
          </w:p>
        </w:tc>
        <w:tc>
          <w:tcPr>
            <w:tcW w:w="14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pacing w:val="45"/>
                <w:sz w:val="18"/>
                <w:fitText w:val="1260" w:id="17"/>
              </w:rPr>
              <w:t>特定施設</w:t>
            </w:r>
            <w:r>
              <w:rPr>
                <w:rFonts w:hint="eastAsia"/>
                <w:sz w:val="18"/>
                <w:fitText w:val="1260" w:id="17"/>
              </w:rPr>
              <w:t>の</w:t>
            </w:r>
          </w:p>
          <w:p>
            <w:pPr>
              <w:pStyle w:val="0"/>
              <w:jc w:val="center"/>
              <w:rPr>
                <w:rFonts w:hint="eastAsia"/>
                <w:sz w:val="18"/>
              </w:rPr>
            </w:pPr>
            <w:r>
              <w:rPr>
                <w:rFonts w:hint="eastAsia"/>
                <w:spacing w:val="90"/>
                <w:sz w:val="18"/>
                <w:fitText w:val="1260" w:id="18"/>
              </w:rPr>
              <w:t>名称及</w:t>
            </w:r>
            <w:r>
              <w:rPr>
                <w:rFonts w:hint="eastAsia"/>
                <w:sz w:val="18"/>
                <w:fitText w:val="1260" w:id="18"/>
              </w:rPr>
              <w:t>び</w:t>
            </w:r>
          </w:p>
          <w:p>
            <w:pPr>
              <w:pStyle w:val="0"/>
              <w:jc w:val="center"/>
              <w:rPr>
                <w:rFonts w:hint="eastAsia"/>
                <w:sz w:val="18"/>
              </w:rPr>
            </w:pPr>
            <w:r>
              <w:rPr>
                <w:rFonts w:hint="eastAsia"/>
                <w:spacing w:val="90"/>
                <w:sz w:val="18"/>
                <w:fitText w:val="1260" w:id="19"/>
              </w:rPr>
              <w:t>使用状</w:t>
            </w:r>
            <w:r>
              <w:rPr>
                <w:rFonts w:hint="eastAsia"/>
                <w:sz w:val="18"/>
                <w:fitText w:val="1260" w:id="19"/>
              </w:rPr>
              <w:t>況</w:t>
            </w:r>
          </w:p>
        </w:tc>
        <w:tc>
          <w:tcPr>
            <w:tcW w:w="12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分析年月日</w:t>
            </w:r>
          </w:p>
        </w:tc>
        <w:tc>
          <w:tcPr>
            <w:tcW w:w="11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pacing w:val="30"/>
                <w:sz w:val="18"/>
                <w:fitText w:val="900" w:id="20"/>
              </w:rPr>
              <w:t>測定結</w:t>
            </w:r>
            <w:r>
              <w:rPr>
                <w:rFonts w:hint="eastAsia"/>
                <w:sz w:val="18"/>
                <w:fitText w:val="900" w:id="20"/>
              </w:rPr>
              <w:t>果</w:t>
            </w:r>
          </w:p>
          <w:p>
            <w:pPr>
              <w:pStyle w:val="0"/>
              <w:rPr>
                <w:rFonts w:hint="eastAsia"/>
                <w:sz w:val="18"/>
              </w:rPr>
            </w:pPr>
            <w:r>
              <w:rPr>
                <w:rFonts w:hint="eastAsia"/>
                <w:sz w:val="18"/>
              </w:rPr>
              <w:t>(n</w:t>
            </w:r>
            <w:r>
              <w:rPr>
                <w:rFonts w:hint="eastAsia"/>
                <w:w w:val="80"/>
                <w:sz w:val="18"/>
              </w:rPr>
              <w:t>ｇ－ＴＥＱ／ｇ</w:t>
            </w:r>
            <w:r>
              <w:rPr>
                <w:rFonts w:hint="eastAsia"/>
                <w:sz w:val="18"/>
              </w:rPr>
              <w:t>)</w:t>
            </w:r>
          </w:p>
        </w:tc>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試</w:t>
            </w:r>
            <w:r>
              <w:rPr>
                <w:rFonts w:hint="eastAsia"/>
                <w:sz w:val="18"/>
              </w:rPr>
              <w:t xml:space="preserve">    </w:t>
            </w:r>
            <w:r>
              <w:rPr>
                <w:rFonts w:hint="eastAsia"/>
                <w:sz w:val="18"/>
              </w:rPr>
              <w:t>料</w:t>
            </w:r>
          </w:p>
          <w:p>
            <w:pPr>
              <w:pStyle w:val="0"/>
              <w:jc w:val="center"/>
              <w:rPr>
                <w:rFonts w:hint="eastAsia"/>
                <w:sz w:val="18"/>
              </w:rPr>
            </w:pPr>
            <w:r>
              <w:rPr>
                <w:rFonts w:hint="eastAsia"/>
                <w:sz w:val="18"/>
              </w:rPr>
              <w:t>採</w:t>
            </w:r>
            <w:r>
              <w:rPr>
                <w:rFonts w:hint="eastAsia"/>
                <w:sz w:val="18"/>
              </w:rPr>
              <w:t xml:space="preserve"> </w:t>
            </w:r>
            <w:r>
              <w:rPr>
                <w:rFonts w:hint="eastAsia"/>
                <w:sz w:val="18"/>
              </w:rPr>
              <w:t>取</w:t>
            </w:r>
            <w:r>
              <w:rPr>
                <w:rFonts w:hint="eastAsia"/>
                <w:sz w:val="18"/>
              </w:rPr>
              <w:t xml:space="preserve"> </w:t>
            </w:r>
            <w:r>
              <w:rPr>
                <w:rFonts w:hint="eastAsia"/>
                <w:sz w:val="18"/>
              </w:rPr>
              <w:t>者</w:t>
            </w:r>
          </w:p>
        </w:tc>
        <w:tc>
          <w:tcPr>
            <w:tcW w:w="9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sz w:val="18"/>
              </w:rPr>
            </w:pPr>
            <w:r>
              <w:rPr>
                <w:rFonts w:hint="eastAsia"/>
                <w:sz w:val="18"/>
              </w:rPr>
              <w:t>分析者</w:t>
            </w:r>
          </w:p>
        </w:tc>
        <w:tc>
          <w:tcPr>
            <w:tcW w:w="9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sz w:val="18"/>
              </w:rPr>
            </w:pPr>
            <w:r>
              <w:rPr>
                <w:rFonts w:hint="eastAsia"/>
                <w:sz w:val="18"/>
              </w:rPr>
              <w:t>備</w:t>
            </w:r>
            <w:r>
              <w:rPr>
                <w:rFonts w:hint="eastAsia"/>
                <w:sz w:val="18"/>
              </w:rPr>
              <w:t xml:space="preserve">  </w:t>
            </w:r>
            <w:r>
              <w:rPr>
                <w:rFonts w:hint="eastAsia"/>
                <w:sz w:val="18"/>
              </w:rPr>
              <w:t>考</w:t>
            </w:r>
          </w:p>
        </w:tc>
      </w:tr>
      <w:tr>
        <w:trPr>
          <w:cantSplit/>
          <w:trHeight w:val="540" w:hRule="atLeast"/>
        </w:trPr>
        <w:tc>
          <w:tcPr>
            <w:tcW w:w="13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26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26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4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2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9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sz w:val="18"/>
              </w:rPr>
            </w:pPr>
          </w:p>
        </w:tc>
        <w:tc>
          <w:tcPr>
            <w:tcW w:w="9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sz w:val="18"/>
              </w:rPr>
            </w:pPr>
          </w:p>
        </w:tc>
      </w:tr>
      <w:tr>
        <w:trPr>
          <w:cantSplit/>
          <w:trHeight w:val="1170"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1170"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1170"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1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r>
    </w:tbl>
    <w:p>
      <w:pPr>
        <w:pStyle w:val="0"/>
        <w:ind w:right="-636"/>
        <w:rPr>
          <w:rFonts w:hint="eastAsia"/>
          <w:sz w:val="16"/>
        </w:rPr>
      </w:pPr>
    </w:p>
    <w:p>
      <w:pPr>
        <w:pStyle w:val="0"/>
        <w:ind w:left="0" w:leftChars="-100" w:right="-590" w:hanging="210" w:hangingChars="131"/>
        <w:rPr>
          <w:rFonts w:hint="eastAsia"/>
          <w:sz w:val="16"/>
        </w:rPr>
      </w:pPr>
      <w:r>
        <w:rPr>
          <w:rFonts w:hint="eastAsia"/>
          <w:sz w:val="16"/>
        </w:rPr>
        <w:t>備考</w:t>
      </w:r>
      <w:r>
        <w:rPr>
          <w:rFonts w:hint="eastAsia"/>
          <w:sz w:val="16"/>
        </w:rPr>
        <w:tab/>
      </w:r>
    </w:p>
    <w:p>
      <w:pPr>
        <w:pStyle w:val="0"/>
        <w:ind w:left="0" w:leftChars="-100" w:right="-590" w:hanging="210" w:hangingChars="131"/>
        <w:rPr>
          <w:rFonts w:hint="eastAsia"/>
          <w:sz w:val="16"/>
        </w:rPr>
      </w:pPr>
      <w:r>
        <w:rPr>
          <w:rFonts w:hint="eastAsia"/>
          <w:sz w:val="16"/>
        </w:rPr>
        <w:t>１　報告書及び別紙の大きさは、日本産業規格Ａ４とすること。</w:t>
      </w:r>
    </w:p>
    <w:p>
      <w:pPr>
        <w:pStyle w:val="16"/>
        <w:ind w:left="0" w:leftChars="-100"/>
        <w:rPr>
          <w:rFonts w:hint="eastAsia"/>
        </w:rPr>
      </w:pPr>
      <w:r>
        <w:rPr>
          <w:rFonts w:hint="eastAsia"/>
        </w:rPr>
        <w:t>２　ダイオキシン類対策特別措置法施行規則（以下「規則」という。）第３条第１項に基づき換算した測定結果については、別紙１を添付するものとする。</w:t>
      </w:r>
    </w:p>
    <w:p>
      <w:pPr>
        <w:pStyle w:val="0"/>
        <w:ind w:left="0" w:leftChars="-100" w:right="-590" w:hanging="210" w:hangingChars="131"/>
        <w:rPr>
          <w:rFonts w:hint="eastAsia"/>
          <w:sz w:val="16"/>
        </w:rPr>
      </w:pPr>
      <w:r>
        <w:rPr>
          <w:rFonts w:hint="eastAsia"/>
          <w:sz w:val="16"/>
        </w:rPr>
        <w:t>３　規則第３条第２項に基づき換算した測定結果については、別紙２を添付するものとする。</w:t>
      </w:r>
    </w:p>
    <w:p>
      <w:pPr>
        <w:pStyle w:val="0"/>
        <w:ind w:left="0" w:leftChars="-100" w:right="-590" w:hanging="210" w:hangingChars="131"/>
        <w:rPr>
          <w:rFonts w:hint="eastAsia"/>
          <w:sz w:val="16"/>
        </w:rPr>
      </w:pPr>
      <w:r>
        <w:rPr>
          <w:rFonts w:hint="eastAsia"/>
          <w:sz w:val="16"/>
        </w:rPr>
        <w:t>４　２以上の測定結果がある場合は、添付する別紙１又は２のそれぞれとの対応関係がわかるように備考欄に記載すること。</w:t>
      </w:r>
    </w:p>
    <w:p>
      <w:pPr>
        <w:pStyle w:val="16"/>
        <w:tabs>
          <w:tab w:val="clear" w:pos="315"/>
        </w:tabs>
        <w:ind w:left="0" w:leftChars="-100"/>
        <w:rPr>
          <w:rFonts w:hint="eastAsia"/>
        </w:rPr>
      </w:pPr>
      <w:r>
        <w:rPr>
          <w:rFonts w:hint="eastAsia"/>
        </w:rPr>
        <w:t>５　排出ガスにあっては表１、排出水にあっては表２、ばいじん及び焼却灰その他の燃え殻（以下「ばいじん等」という。）にあっては表３に記載すること。なお、同一届出者が大気基準適用施設及び水質基準対象施設をともに設置している場合には、併せて１葉の様式に記載すること。</w:t>
      </w:r>
    </w:p>
    <w:p>
      <w:pPr>
        <w:pStyle w:val="16"/>
        <w:tabs>
          <w:tab w:val="clear" w:pos="315"/>
        </w:tabs>
        <w:ind w:left="0" w:leftChars="-100"/>
        <w:rPr>
          <w:rFonts w:hint="eastAsia"/>
        </w:rPr>
      </w:pPr>
      <w:r>
        <w:rPr>
          <w:rFonts w:hint="eastAsia"/>
        </w:rPr>
        <w:t>６　排出ガス量については、温度が零度であって圧力が１気圧の状態（以下「標準状態」という。）における量に、測定結果については、標準状態における排出ガス１立方メートル中の量に、それぞれ換算したものとする。</w:t>
      </w:r>
    </w:p>
    <w:p>
      <w:pPr>
        <w:pStyle w:val="16"/>
        <w:tabs>
          <w:tab w:val="clear" w:pos="315"/>
        </w:tabs>
        <w:ind w:left="0" w:leftChars="-100"/>
        <w:rPr>
          <w:rFonts w:hint="eastAsia"/>
        </w:rPr>
      </w:pPr>
      <w:r>
        <w:rPr>
          <w:rFonts w:hint="eastAsia"/>
        </w:rPr>
        <w:t>７　２以上の水質基準対象施設を設置し、異なる排水系統を有する水質基準適用事業場にあっては、それぞれの排水系統の排水口ごとに測定を行い、結果を記載すること。</w:t>
      </w:r>
    </w:p>
    <w:p>
      <w:pPr>
        <w:pStyle w:val="16"/>
        <w:tabs>
          <w:tab w:val="clear" w:pos="315"/>
        </w:tabs>
        <w:ind w:left="0" w:leftChars="-100"/>
        <w:rPr>
          <w:rFonts w:hint="eastAsia"/>
        </w:rPr>
      </w:pPr>
      <w:r>
        <w:rPr>
          <w:rFonts w:hint="eastAsia"/>
        </w:rPr>
        <w:t>８　表３のばいじん等の測定結果の試料種別は、ばいじん、焼却灰、混合灰又はこれらの処理物（処理方法）の別を記載すること。</w:t>
      </w:r>
    </w:p>
    <w:p>
      <w:pPr>
        <w:pStyle w:val="0"/>
        <w:ind w:left="0" w:leftChars="-100" w:right="-590" w:hanging="210" w:hangingChars="131"/>
        <w:rPr>
          <w:rFonts w:hint="eastAsia"/>
          <w:sz w:val="16"/>
        </w:rPr>
      </w:pPr>
      <w:r>
        <w:rPr>
          <w:rFonts w:hint="eastAsia"/>
          <w:sz w:val="16"/>
        </w:rPr>
        <w:t>９　表３のばいじん等の測定結果の使用状況については、ばいじん等の排出時における焼却対象物の種類、焼却量等を記載すること。</w:t>
      </w:r>
    </w:p>
    <w:p>
      <w:pPr>
        <w:pStyle w:val="0"/>
        <w:ind w:left="0" w:leftChars="-100" w:right="-636" w:hanging="210" w:hangingChars="131"/>
        <w:rPr>
          <w:rFonts w:hint="eastAsia"/>
          <w:sz w:val="16"/>
        </w:rPr>
      </w:pPr>
    </w:p>
    <w:p>
      <w:pPr>
        <w:pStyle w:val="0"/>
        <w:ind w:left="-105" w:leftChars="-50" w:right="-636"/>
        <w:rPr>
          <w:rFonts w:hint="eastAsia"/>
          <w:sz w:val="16"/>
        </w:rPr>
      </w:pPr>
    </w:p>
    <w:p>
      <w:pPr>
        <w:pStyle w:val="0"/>
        <w:ind w:right="-636"/>
        <w:rPr>
          <w:rFonts w:hint="eastAsia"/>
          <w:sz w:val="16"/>
        </w:rPr>
      </w:pPr>
    </w:p>
    <w:p>
      <w:pPr>
        <w:pStyle w:val="0"/>
        <w:ind w:right="-636"/>
        <w:rPr>
          <w:rFonts w:hint="eastAsia"/>
          <w:sz w:val="16"/>
        </w:rPr>
      </w:pPr>
    </w:p>
    <w:p>
      <w:pPr>
        <w:pStyle w:val="0"/>
        <w:ind w:left="315" w:right="-590" w:hanging="735"/>
        <w:rPr>
          <w:rFonts w:hint="eastAsia"/>
          <w:sz w:val="20"/>
        </w:rPr>
      </w:pPr>
    </w:p>
    <w:sectPr>
      <w:pgSz w:w="11906" w:h="16838"/>
      <w:pgMar w:top="289" w:right="1021" w:bottom="295" w:left="1021" w:header="851" w:footer="992" w:gutter="0"/>
      <w:cols w:space="720"/>
      <w:textDirection w:val="lrTb"/>
      <w:docGrid w:type="line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105"/>
  <w:drawingGridVerticalSpacing w:val="32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2"/>
    </w:rPr>
  </w:style>
  <w:style w:type="paragraph" w:styleId="16">
    <w:name w:val="Block Text"/>
    <w:basedOn w:val="0"/>
    <w:next w:val="16"/>
    <w:link w:val="0"/>
    <w:uiPriority w:val="0"/>
    <w:pPr>
      <w:tabs>
        <w:tab w:val="left" w:leader="none" w:pos="315"/>
      </w:tabs>
      <w:ind w:left="315" w:leftChars="50" w:right="-590" w:hanging="210" w:hangingChars="131"/>
    </w:pPr>
    <w:rPr>
      <w:sz w:val="16"/>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4</Words>
  <Characters>985</Characters>
  <Application>JUST Note</Application>
  <Lines>847</Lines>
  <Paragraphs>79</Paragraphs>
  <Company>静岡県</Company>
  <CharactersWithSpaces>1145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ＦＵＪ９９０３Ｂ０５３２</dc:creator>
  <cp:lastModifiedBy>赤堀　優香里</cp:lastModifiedBy>
  <cp:lastPrinted>2024-09-06T02:44:27Z</cp:lastPrinted>
  <dcterms:created xsi:type="dcterms:W3CDTF">2002-04-11T06:57:00Z</dcterms:created>
  <dcterms:modified xsi:type="dcterms:W3CDTF">2024-09-30T06:05:51Z</dcterms:modified>
  <cp:revision>7</cp:revision>
</cp:coreProperties>
</file>