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right"/>
        <w:rPr>
          <w:rFonts w:hint="eastAsia" w:ascii="ＭＳ ゴシック" w:hAnsi="ＭＳ ゴシック" w:eastAsia="ＭＳ ゴシック"/>
          <w:sz w:val="22"/>
        </w:rPr>
      </w:pPr>
      <w:r>
        <w:rPr>
          <w:rFonts w:hint="eastAsia" w:ascii="ＭＳ ゴシック" w:hAnsi="ＭＳ ゴシック" w:eastAsia="ＭＳ ゴシック"/>
          <w:sz w:val="22"/>
        </w:rPr>
        <w:t>　　　　　　　　　　　　　　　　　　　　　　　　　　　　　別紙２</w:t>
      </w: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【評価審査基準</w:t>
      </w:r>
      <w:r>
        <w:rPr>
          <w:rFonts w:hint="default" w:ascii="ＭＳ ゴシック" w:hAnsi="ＭＳ ゴシック" w:eastAsia="ＭＳ ゴシック"/>
          <w:sz w:val="22"/>
        </w:rPr>
        <w:t>】</w:t>
      </w:r>
    </w:p>
    <w:tbl>
      <w:tblPr>
        <w:tblStyle w:val="11"/>
        <w:tblW w:w="10479" w:type="dxa"/>
        <w:tblInd w:w="0" w:type="dxa"/>
        <w:tblLayout w:type="fixed"/>
        <w:tblCellMar>
          <w:left w:w="99" w:type="dxa"/>
          <w:right w:w="99" w:type="dxa"/>
        </w:tblCellMar>
        <w:tblLook w:firstRow="0" w:lastRow="0" w:firstColumn="0" w:lastColumn="0" w:noHBand="1" w:noVBand="1" w:val="0600"/>
      </w:tblPr>
      <w:tblGrid>
        <w:gridCol w:w="99"/>
        <w:gridCol w:w="538"/>
        <w:gridCol w:w="1262"/>
        <w:gridCol w:w="626"/>
        <w:gridCol w:w="2457"/>
        <w:gridCol w:w="792"/>
        <w:gridCol w:w="793"/>
        <w:gridCol w:w="792"/>
        <w:gridCol w:w="793"/>
        <w:gridCol w:w="793"/>
        <w:gridCol w:w="809"/>
        <w:gridCol w:w="725"/>
      </w:tblGrid>
      <w:tr>
        <w:trPr>
          <w:trHeight w:val="210" w:hRule="atLeast"/>
        </w:trPr>
        <w:tc>
          <w:tcPr>
            <w:tcW w:w="25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審査項目</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評価のポイント</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配点</w:t>
            </w:r>
          </w:p>
        </w:tc>
      </w:tr>
      <w:tr>
        <w:trPr>
          <w:trHeight w:val="643" w:hRule="atLeast"/>
        </w:trPr>
        <w:tc>
          <w:tcPr>
            <w:tcW w:w="637"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line="24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業務等の実績</w:t>
            </w: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会社の不動産取引等に関する実績</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・不動産取引に係る営業年数、取引実績及び広告実績等について、年数、件数、規模などは業務を行うため妥当なものか。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22"/>
              </w:rPr>
            </w:pPr>
            <w:r>
              <w:rPr>
                <w:rFonts w:hint="eastAsia" w:ascii="ＭＳ Ｐゴシック" w:hAnsi="ＭＳ Ｐゴシック" w:eastAsia="ＭＳ Ｐゴシック"/>
                <w:color w:val="auto"/>
                <w:kern w:val="0"/>
                <w:sz w:val="22"/>
              </w:rPr>
              <w:t>10</w:t>
            </w:r>
          </w:p>
        </w:tc>
      </w:tr>
      <w:tr>
        <w:trPr>
          <w:trHeight w:val="636" w:hRule="atLeast"/>
        </w:trPr>
        <w:tc>
          <w:tcPr>
            <w:tcW w:w="637"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16"/>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担当者の不動産取引等に関する実績</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・配置される担当者の経験年数、仲介実績などは業務を行うための適正なものとなっているか</w:t>
            </w:r>
            <w:r>
              <w:rPr>
                <w:rFonts w:hint="eastAsia" w:ascii="ＭＳ Ｐゴシック" w:hAnsi="ＭＳ Ｐゴシック" w:eastAsia="ＭＳ Ｐゴシック"/>
                <w:kern w:val="0"/>
                <w:sz w:val="18"/>
              </w:rPr>
              <w:br w:type="textWrapping" w:clear="none"/>
            </w:r>
            <w:r>
              <w:rPr>
                <w:rFonts w:hint="eastAsia" w:ascii="ＭＳ Ｐゴシック" w:hAnsi="ＭＳ Ｐゴシック" w:eastAsia="ＭＳ Ｐゴシック"/>
                <w:kern w:val="0"/>
                <w:sz w:val="18"/>
              </w:rPr>
              <w:t>・経験や年齢等から迅速な対応が可能な体制となっているか。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22"/>
              </w:rPr>
            </w:pPr>
            <w:r>
              <w:rPr>
                <w:rFonts w:hint="eastAsia" w:ascii="ＭＳ Ｐゴシック" w:hAnsi="ＭＳ Ｐゴシック" w:eastAsia="ＭＳ Ｐゴシック"/>
                <w:color w:val="auto"/>
                <w:kern w:val="0"/>
                <w:sz w:val="22"/>
              </w:rPr>
              <w:t>10</w:t>
            </w:r>
          </w:p>
        </w:tc>
      </w:tr>
      <w:tr>
        <w:trPr>
          <w:trHeight w:val="627" w:hRule="atLeast"/>
        </w:trPr>
        <w:tc>
          <w:tcPr>
            <w:tcW w:w="637" w:type="dxa"/>
            <w:gridSpan w:val="2"/>
            <w:vMerge w:val="restart"/>
            <w:tcBorders>
              <w:top w:val="nil"/>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idowControl w:val="1"/>
              <w:spacing w:line="24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業務体制</w:t>
            </w: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担当者の配置</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・人員配置及び業務に必要な資格等の保有状況は適切か。</w:t>
            </w:r>
            <w:r>
              <w:rPr>
                <w:rFonts w:hint="eastAsia" w:ascii="ＭＳ Ｐゴシック" w:hAnsi="ＭＳ Ｐゴシック" w:eastAsia="ＭＳ Ｐゴシック"/>
                <w:kern w:val="0"/>
                <w:sz w:val="18"/>
              </w:rPr>
              <w:br w:type="textWrapping" w:clear="none"/>
            </w:r>
            <w:r>
              <w:rPr>
                <w:rFonts w:hint="eastAsia" w:ascii="ＭＳ Ｐゴシック" w:hAnsi="ＭＳ Ｐゴシック" w:eastAsia="ＭＳ Ｐゴシック"/>
                <w:kern w:val="0"/>
                <w:sz w:val="18"/>
              </w:rPr>
              <w:t>・繁忙期の増員体制の有無及び規模はどうか。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10</w:t>
            </w:r>
          </w:p>
        </w:tc>
      </w:tr>
      <w:tr>
        <w:trPr>
          <w:trHeight w:val="609" w:hRule="atLeast"/>
        </w:trPr>
        <w:tc>
          <w:tcPr>
            <w:tcW w:w="6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kern w:val="0"/>
                <w:sz w:val="16"/>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事務処理の体制</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・事務所の設置場所や連絡手段など県との連絡体制や中山間地域の物件など遠隔地の物件に対する対応方法は適切か。物件調査を適切に行うことができるか。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20</w:t>
            </w:r>
          </w:p>
        </w:tc>
      </w:tr>
      <w:tr>
        <w:trPr>
          <w:trHeight w:val="448" w:hRule="atLeast"/>
        </w:trPr>
        <w:tc>
          <w:tcPr>
            <w:tcW w:w="6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ascii="ＭＳ Ｐゴシック" w:hAnsi="ＭＳ Ｐゴシック" w:eastAsia="ＭＳ Ｐゴシック"/>
                <w:sz w:val="18"/>
              </w:rPr>
              <w:t>営業所の体制</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・業務委託の場所（地域）内に、本社又は営業所はあるか。職員は常駐しているか。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u w:val="none" w:color="auto"/>
              </w:rPr>
            </w:pPr>
            <w:r>
              <w:rPr>
                <w:rFonts w:hint="eastAsia" w:ascii="ＭＳ Ｐゴシック" w:hAnsi="ＭＳ Ｐゴシック" w:eastAsia="ＭＳ Ｐゴシック"/>
                <w:color w:val="auto"/>
                <w:kern w:val="0"/>
                <w:sz w:val="22"/>
                <w:u w:val="none" w:color="auto"/>
              </w:rPr>
              <w:t>20</w:t>
            </w:r>
          </w:p>
        </w:tc>
      </w:tr>
      <w:tr>
        <w:trPr>
          <w:trHeight w:val="270" w:hRule="atLeast"/>
        </w:trPr>
        <w:tc>
          <w:tcPr>
            <w:tcW w:w="6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kern w:val="0"/>
                <w:sz w:val="16"/>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内部チェック体制</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・作成書類等の内部チェック体制はあるか。資格者によるチェックか。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10</w:t>
            </w:r>
          </w:p>
        </w:tc>
      </w:tr>
      <w:tr>
        <w:trPr>
          <w:trHeight w:val="270" w:hRule="atLeast"/>
        </w:trPr>
        <w:tc>
          <w:tcPr>
            <w:tcW w:w="6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従業員の情報管理</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tabs>
                <w:tab w:val="left" w:leader="none" w:pos="6588"/>
              </w:tabs>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・従業員による情報の管理は適切か。情報管理についての指導が行われているか。</w:t>
            </w:r>
          </w:p>
          <w:p>
            <w:pPr>
              <w:pStyle w:val="0"/>
              <w:widowControl w:val="1"/>
              <w:tabs>
                <w:tab w:val="left" w:leader="none" w:pos="6588"/>
              </w:tabs>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個人情報や委託業務に関連する情報が、外部に流出したり、業務外で使用されるおそれはないか。複数の対策が講じられているか。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u w:val="none" w:color="auto"/>
              </w:rPr>
            </w:pPr>
            <w:r>
              <w:rPr>
                <w:rFonts w:hint="eastAsia" w:ascii="ＭＳ Ｐゴシック" w:hAnsi="ＭＳ Ｐゴシック" w:eastAsia="ＭＳ Ｐゴシック"/>
                <w:color w:val="auto"/>
                <w:kern w:val="0"/>
                <w:sz w:val="22"/>
                <w:u w:val="none" w:color="auto"/>
              </w:rPr>
              <w:t>20</w:t>
            </w:r>
          </w:p>
        </w:tc>
      </w:tr>
      <w:tr>
        <w:trPr>
          <w:trHeight w:val="585" w:hRule="atLeast"/>
        </w:trPr>
        <w:tc>
          <w:tcPr>
            <w:tcW w:w="637" w:type="dxa"/>
            <w:gridSpan w:val="2"/>
            <w:vMerge w:val="restart"/>
            <w:tcBorders>
              <w:top w:val="nil"/>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idowControl w:val="1"/>
              <w:spacing w:line="24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業務処理計画</w:t>
            </w: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広告手法及び頻度</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・現地広報（看板設置等）の程度、新聞広告や雑誌広告の回数は充実しているか。</w:t>
            </w:r>
            <w:r>
              <w:rPr>
                <w:rFonts w:hint="eastAsia" w:ascii="ＭＳ Ｐゴシック" w:hAnsi="ＭＳ Ｐゴシック" w:eastAsia="ＭＳ Ｐゴシック"/>
                <w:color w:val="auto"/>
                <w:kern w:val="0"/>
                <w:sz w:val="18"/>
                <w:u w:val="none" w:color="auto"/>
              </w:rPr>
              <w:br w:type="textWrapping" w:clear="none"/>
            </w:r>
            <w:r>
              <w:rPr>
                <w:rFonts w:hint="eastAsia" w:ascii="ＭＳ Ｐゴシック" w:hAnsi="ＭＳ Ｐゴシック" w:eastAsia="ＭＳ Ｐゴシック"/>
                <w:color w:val="auto"/>
                <w:kern w:val="0"/>
                <w:sz w:val="18"/>
                <w:u w:val="none" w:color="auto"/>
              </w:rPr>
              <w:t>・情報発信するためのネットワーク体制はあるか。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10</w:t>
            </w:r>
          </w:p>
        </w:tc>
      </w:tr>
      <w:tr>
        <w:trPr>
          <w:trHeight w:val="910" w:hRule="atLeast"/>
        </w:trPr>
        <w:tc>
          <w:tcPr>
            <w:tcW w:w="6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jc w:val="center"/>
              <w:rPr>
                <w:rFonts w:hint="eastAsia" w:ascii="ＭＳ Ｐゴシック" w:hAnsi="ＭＳ Ｐゴシック" w:eastAsia="ＭＳ Ｐゴシック"/>
                <w:kern w:val="0"/>
                <w:sz w:val="16"/>
              </w:rPr>
            </w:pP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入札参加者、随意契約者の探察</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工夫</w:t>
            </w:r>
            <w:r>
              <w:rPr>
                <w:rFonts w:hint="eastAsia" w:ascii="ＭＳ Ｐゴシック" w:hAnsi="ＭＳ Ｐゴシック" w:eastAsia="ＭＳ Ｐゴシック"/>
                <w:kern w:val="0"/>
                <w:sz w:val="18"/>
              </w:rPr>
              <w:t>)</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・入札参加者、随意契約者の探察</w:t>
            </w:r>
            <w:r>
              <w:rPr>
                <w:rFonts w:hint="eastAsia" w:ascii="ＭＳ Ｐゴシック" w:hAnsi="ＭＳ Ｐゴシック" w:eastAsia="ＭＳ Ｐゴシック"/>
                <w:color w:val="auto"/>
                <w:kern w:val="0"/>
                <w:sz w:val="18"/>
                <w:u w:val="none" w:color="auto"/>
              </w:rPr>
              <w:t>(</w:t>
            </w:r>
            <w:r>
              <w:rPr>
                <w:rFonts w:hint="eastAsia" w:ascii="ＭＳ Ｐゴシック" w:hAnsi="ＭＳ Ｐゴシック" w:eastAsia="ＭＳ Ｐゴシック"/>
                <w:color w:val="auto"/>
                <w:kern w:val="0"/>
                <w:sz w:val="18"/>
                <w:u w:val="none" w:color="auto"/>
              </w:rPr>
              <w:t>掘り起こし</w:t>
            </w:r>
            <w:r>
              <w:rPr>
                <w:rFonts w:hint="eastAsia" w:ascii="ＭＳ Ｐゴシック" w:hAnsi="ＭＳ Ｐゴシック" w:eastAsia="ＭＳ Ｐゴシック"/>
                <w:color w:val="auto"/>
                <w:kern w:val="0"/>
                <w:sz w:val="18"/>
                <w:u w:val="none" w:color="auto"/>
              </w:rPr>
              <w:t>)</w:t>
            </w:r>
            <w:r>
              <w:rPr>
                <w:rFonts w:hint="eastAsia" w:ascii="ＭＳ Ｐゴシック" w:hAnsi="ＭＳ Ｐゴシック" w:eastAsia="ＭＳ Ｐゴシック"/>
                <w:color w:val="auto"/>
                <w:kern w:val="0"/>
                <w:sz w:val="18"/>
                <w:u w:val="none" w:color="auto"/>
              </w:rPr>
              <w:t>方法に独自の工夫があるか、それを行うための具体的な体制、方法が明確か。</w:t>
            </w:r>
          </w:p>
          <w:p>
            <w:pPr>
              <w:pStyle w:val="0"/>
              <w:widowControl w:val="1"/>
              <w:spacing w:line="240" w:lineRule="exact"/>
              <w:jc w:val="left"/>
              <w:rPr>
                <w:rFonts w:hint="eastAsia" w:ascii="ＭＳ Ｐゴシック" w:hAnsi="ＭＳ Ｐゴシック" w:eastAsia="ＭＳ Ｐゴシック"/>
                <w:color w:val="auto"/>
                <w:kern w:val="0"/>
                <w:sz w:val="16"/>
                <w:u w:val="none" w:color="auto"/>
              </w:rPr>
            </w:pPr>
            <w:r>
              <w:rPr>
                <w:rFonts w:hint="eastAsia" w:ascii="ＭＳ Ｐゴシック" w:hAnsi="ＭＳ Ｐゴシック" w:eastAsia="ＭＳ Ｐゴシック"/>
                <w:color w:val="auto"/>
                <w:kern w:val="0"/>
                <w:sz w:val="16"/>
                <w:u w:val="none" w:color="auto"/>
              </w:rPr>
              <w:t>・</w:t>
            </w:r>
            <w:r>
              <w:rPr>
                <w:rFonts w:hint="eastAsia" w:ascii="ＭＳ Ｐゴシック" w:hAnsi="ＭＳ Ｐゴシック" w:eastAsia="ＭＳ Ｐゴシック"/>
                <w:color w:val="auto"/>
                <w:kern w:val="0"/>
                <w:sz w:val="18"/>
                <w:u w:val="none" w:color="auto"/>
              </w:rPr>
              <w:t>対象物件の環境整備（入札前）は適切か。</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50</w:t>
            </w:r>
          </w:p>
        </w:tc>
      </w:tr>
      <w:tr>
        <w:trPr>
          <w:trHeight w:val="1398" w:hRule="atLeast"/>
        </w:trPr>
        <w:tc>
          <w:tcPr>
            <w:tcW w:w="637" w:type="dxa"/>
            <w:gridSpan w:val="2"/>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line="240" w:lineRule="exact"/>
              <w:jc w:val="center"/>
              <w:rPr>
                <w:rFonts w:hint="eastAsia" w:ascii="ＭＳ Ｐゴシック" w:hAnsi="ＭＳ Ｐゴシック" w:eastAsia="ＭＳ Ｐゴシック"/>
                <w:kern w:val="0"/>
                <w:sz w:val="16"/>
              </w:rPr>
            </w:pPr>
            <w:r>
              <w:rPr>
                <w:rFonts w:hint="eastAsia" w:ascii="ＭＳ Ｐゴシック" w:hAnsi="ＭＳ Ｐゴシック" w:eastAsia="ＭＳ Ｐゴシック"/>
                <w:kern w:val="0"/>
                <w:sz w:val="16"/>
              </w:rPr>
              <w:t>報酬割合</w:t>
            </w:r>
          </w:p>
        </w:tc>
        <w:tc>
          <w:tcPr>
            <w:tcW w:w="188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提案された報酬割合</w:t>
            </w:r>
          </w:p>
        </w:tc>
        <w:tc>
          <w:tcPr>
            <w:tcW w:w="7229"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事業者毎、提案した報酬割合により算出した全物件の委託料（税抜）を求め、その平均額を</w:t>
            </w:r>
            <w:r>
              <w:rPr>
                <w:rFonts w:hint="eastAsia" w:ascii="ＭＳ Ｐゴシック" w:hAnsi="ＭＳ Ｐゴシック" w:eastAsia="ＭＳ Ｐゴシック"/>
                <w:kern w:val="0"/>
                <w:sz w:val="18"/>
              </w:rPr>
              <w:t>20</w:t>
            </w:r>
            <w:r>
              <w:rPr>
                <w:rFonts w:hint="eastAsia" w:ascii="ＭＳ Ｐゴシック" w:hAnsi="ＭＳ Ｐゴシック" w:eastAsia="ＭＳ Ｐゴシック"/>
                <w:kern w:val="0"/>
                <w:sz w:val="18"/>
              </w:rPr>
              <w:t>点と配点する。平均額と委託料上限額の差額</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を</w:t>
            </w:r>
            <w:r>
              <w:rPr>
                <w:rFonts w:hint="eastAsia" w:ascii="ＭＳ Ｐゴシック" w:hAnsi="ＭＳ Ｐゴシック" w:eastAsia="ＭＳ Ｐゴシック"/>
                <w:kern w:val="0"/>
                <w:sz w:val="18"/>
              </w:rPr>
              <w:t>20</w:t>
            </w:r>
            <w:r>
              <w:rPr>
                <w:rFonts w:hint="eastAsia" w:ascii="ＭＳ Ｐゴシック" w:hAnsi="ＭＳ Ｐゴシック" w:eastAsia="ＭＳ Ｐゴシック"/>
                <w:kern w:val="0"/>
                <w:sz w:val="18"/>
              </w:rPr>
              <w:t>点として換算し</w:t>
            </w:r>
            <w:r>
              <w:rPr>
                <w:rFonts w:hint="eastAsia" w:ascii="ＭＳ Ｐゴシック" w:hAnsi="ＭＳ Ｐゴシック" w:eastAsia="ＭＳ Ｐゴシック"/>
                <w:kern w:val="0"/>
                <w:sz w:val="18"/>
              </w:rPr>
              <w:t>(1</w:t>
            </w:r>
            <w:r>
              <w:rPr>
                <w:rFonts w:hint="eastAsia" w:ascii="ＭＳ Ｐゴシック" w:hAnsi="ＭＳ Ｐゴシック" w:eastAsia="ＭＳ Ｐゴシック"/>
                <w:kern w:val="0"/>
                <w:sz w:val="18"/>
              </w:rPr>
              <w:t>点単位の金額を算定し</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、事業者ごとの委託料に応じて、加減点を行う。なお、この計算方法上、平均額から※の差額以上低い委託料については、一律</w:t>
            </w:r>
            <w:r>
              <w:rPr>
                <w:rFonts w:hint="eastAsia" w:ascii="ＭＳ Ｐゴシック" w:hAnsi="ＭＳ Ｐゴシック" w:eastAsia="ＭＳ Ｐゴシック"/>
                <w:kern w:val="0"/>
                <w:sz w:val="18"/>
              </w:rPr>
              <w:t>40</w:t>
            </w:r>
            <w:r>
              <w:rPr>
                <w:rFonts w:hint="eastAsia" w:ascii="ＭＳ Ｐゴシック" w:hAnsi="ＭＳ Ｐゴシック" w:eastAsia="ＭＳ Ｐゴシック"/>
                <w:kern w:val="0"/>
                <w:sz w:val="18"/>
              </w:rPr>
              <w:t>点となる。</w:t>
            </w:r>
          </w:p>
          <w:p>
            <w:pPr>
              <w:pStyle w:val="0"/>
              <w:widowControl w:val="1"/>
              <w:spacing w:line="240" w:lineRule="exact"/>
              <w:rPr>
                <w:rFonts w:hint="eastAsia" w:ascii="ＭＳ Ｐゴシック" w:hAnsi="ＭＳ Ｐゴシック" w:eastAsia="ＭＳ Ｐゴシック"/>
                <w:kern w:val="0"/>
                <w:sz w:val="22"/>
              </w:rPr>
            </w:pPr>
            <w:r>
              <w:rPr>
                <w:rFonts w:hint="eastAsia" w:ascii="ＭＳ Ｐゴシック" w:hAnsi="ＭＳ Ｐゴシック" w:eastAsia="ＭＳ Ｐゴシック"/>
                <w:kern w:val="0"/>
                <w:sz w:val="18"/>
              </w:rPr>
              <w:t>＊下記例参照</w:t>
            </w:r>
          </w:p>
        </w:tc>
        <w:tc>
          <w:tcPr>
            <w:tcW w:w="7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22"/>
                <w:u w:val="none" w:color="auto"/>
              </w:rPr>
            </w:pPr>
            <w:r>
              <w:rPr>
                <w:rFonts w:hint="eastAsia" w:ascii="ＭＳ Ｐゴシック" w:hAnsi="ＭＳ Ｐゴシック" w:eastAsia="ＭＳ Ｐゴシック"/>
                <w:color w:val="auto"/>
                <w:kern w:val="0"/>
                <w:sz w:val="22"/>
                <w:u w:val="none" w:color="auto"/>
              </w:rPr>
              <w:t>40</w:t>
            </w:r>
          </w:p>
        </w:tc>
      </w:tr>
      <w:tr>
        <w:trPr>
          <w:gridBefore w:val="1"/>
          <w:gridAfter w:val="2"/>
          <w:wBefore w:w="99" w:type="dxa"/>
          <w:wAfter w:w="1534" w:type="dxa"/>
          <w:trHeight w:val="300" w:hRule="atLeast"/>
        </w:trPr>
        <w:tc>
          <w:tcPr>
            <w:tcW w:w="4883" w:type="dxa"/>
            <w:gridSpan w:val="4"/>
            <w:tcBorders>
              <w:top w:val="single" w:color="FFFFFF" w:sz="4" w:space="0"/>
              <w:left w:val="single" w:color="FFFFFF" w:sz="4" w:space="0"/>
              <w:bottom w:val="single" w:color="auto" w:sz="4" w:space="0"/>
              <w:right w:val="single" w:color="FFFFFF" w:sz="4" w:space="0"/>
              <w:tl2br w:val="none" w:color="auto" w:sz="0" w:space="0"/>
              <w:tr2bl w:val="none" w:color="auto" w:sz="0" w:space="0"/>
            </w:tcBorders>
            <w:shd w:val="clear" w:color="auto" w:fill="auto"/>
            <w:vAlign w:val="center"/>
          </w:tcPr>
          <w:p>
            <w:pPr>
              <w:pStyle w:val="0"/>
              <w:widowControl w:val="1"/>
              <w:spacing w:line="240" w:lineRule="exac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評価点の配分表</w:t>
            </w:r>
          </w:p>
        </w:tc>
        <w:tc>
          <w:tcPr>
            <w:tcW w:w="3963" w:type="dxa"/>
            <w:gridSpan w:val="5"/>
            <w:tcBorders>
              <w:top w:val="single" w:color="auto" w:sz="4" w:space="0"/>
              <w:left w:val="single" w:color="FFFFFF" w:sz="4" w:space="0"/>
              <w:bottom w:val="single" w:color="auto" w:sz="4" w:space="0"/>
              <w:right w:val="single" w:color="FFFFFF" w:sz="4" w:space="0"/>
              <w:tl2br w:val="none" w:color="auto" w:sz="0" w:space="0"/>
              <w:tr2bl w:val="none" w:color="auto" w:sz="0" w:space="0"/>
            </w:tcBorders>
            <w:shd w:val="clear" w:color="auto" w:fill="auto"/>
            <w:vAlign w:val="center"/>
          </w:tcPr>
          <w:p>
            <w:pPr>
              <w:pStyle w:val="0"/>
              <w:widowControl w:val="1"/>
              <w:spacing w:line="240" w:lineRule="exact"/>
              <w:jc w:val="center"/>
              <w:rPr>
                <w:rFonts w:hint="eastAsia" w:ascii="ＭＳ ゴシック" w:hAnsi="ＭＳ ゴシック" w:eastAsia="ＭＳ ゴシック"/>
                <w:kern w:val="0"/>
                <w:sz w:val="22"/>
              </w:rPr>
            </w:pPr>
          </w:p>
        </w:tc>
      </w:tr>
      <w:tr>
        <w:trPr>
          <w:gridBefore w:val="1"/>
          <w:gridAfter w:val="2"/>
          <w:wBefore w:w="99" w:type="dxa"/>
          <w:wAfter w:w="1534" w:type="dxa"/>
          <w:trHeight w:val="300" w:hRule="atLeast"/>
        </w:trPr>
        <w:tc>
          <w:tcPr>
            <w:tcW w:w="4883"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審査項目</w:t>
            </w:r>
          </w:p>
        </w:tc>
        <w:tc>
          <w:tcPr>
            <w:tcW w:w="3963"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評価点</w:t>
            </w:r>
          </w:p>
        </w:tc>
      </w:tr>
      <w:tr>
        <w:trPr>
          <w:gridBefore w:val="1"/>
          <w:gridAfter w:val="2"/>
          <w:wBefore w:w="99" w:type="dxa"/>
          <w:wAfter w:w="1534" w:type="dxa"/>
          <w:trHeight w:val="300" w:hRule="atLeast"/>
        </w:trPr>
        <w:tc>
          <w:tcPr>
            <w:tcW w:w="4883"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default" w:ascii="ＭＳ Ｐゴシック" w:hAnsi="ＭＳ Ｐゴシック" w:eastAsia="ＭＳ Ｐゴシック"/>
                <w:kern w:val="0"/>
                <w:sz w:val="18"/>
              </w:rPr>
            </w:pPr>
          </w:p>
        </w:tc>
        <w:tc>
          <w:tcPr>
            <w:tcW w:w="792" w:type="dxa"/>
            <w:tcBorders>
              <w:top w:val="nil"/>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A</w:t>
            </w:r>
          </w:p>
        </w:tc>
        <w:tc>
          <w:tcPr>
            <w:tcW w:w="793" w:type="dxa"/>
            <w:tcBorders>
              <w:top w:val="nil"/>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B</w:t>
            </w:r>
          </w:p>
        </w:tc>
        <w:tc>
          <w:tcPr>
            <w:tcW w:w="792" w:type="dxa"/>
            <w:tcBorders>
              <w:top w:val="nil"/>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C</w:t>
            </w:r>
          </w:p>
        </w:tc>
        <w:tc>
          <w:tcPr>
            <w:tcW w:w="793" w:type="dxa"/>
            <w:tcBorders>
              <w:top w:val="nil"/>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D</w:t>
            </w:r>
          </w:p>
        </w:tc>
        <w:tc>
          <w:tcPr>
            <w:tcW w:w="793" w:type="dxa"/>
            <w:tcBorders>
              <w:top w:val="nil"/>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E</w:t>
            </w:r>
          </w:p>
        </w:tc>
      </w:tr>
      <w:tr>
        <w:trPr>
          <w:gridBefore w:val="1"/>
          <w:gridAfter w:val="2"/>
          <w:wBefore w:w="99" w:type="dxa"/>
          <w:wAfter w:w="1534" w:type="dxa"/>
          <w:trHeight w:val="525" w:hRule="atLeast"/>
        </w:trPr>
        <w:tc>
          <w:tcPr>
            <w:tcW w:w="1800"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業務等の実績</w:t>
            </w:r>
          </w:p>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color w:val="auto"/>
                <w:kern w:val="0"/>
                <w:sz w:val="18"/>
              </w:rPr>
              <w:t>(20</w:t>
            </w:r>
            <w:r>
              <w:rPr>
                <w:rFonts w:hint="eastAsia" w:ascii="ＭＳ Ｐゴシック" w:hAnsi="ＭＳ Ｐゴシック" w:eastAsia="ＭＳ Ｐゴシック"/>
                <w:color w:val="auto"/>
                <w:kern w:val="0"/>
                <w:sz w:val="18"/>
              </w:rPr>
              <w:t>点：</w:t>
            </w:r>
            <w:r>
              <w:rPr>
                <w:rFonts w:hint="eastAsia" w:ascii="ＭＳ Ｐゴシック" w:hAnsi="ＭＳ Ｐゴシック" w:eastAsia="ＭＳ Ｐゴシック"/>
                <w:color w:val="auto"/>
                <w:kern w:val="0"/>
                <w:sz w:val="18"/>
              </w:rPr>
              <w:t>10%)</w:t>
            </w: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会社の不動産取引等に関する実績</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8"/>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担当者の不動産取引等に関する実績</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0</w:t>
            </w:r>
          </w:p>
        </w:tc>
      </w:tr>
      <w:tr>
        <w:trPr>
          <w:gridBefore w:val="1"/>
          <w:gridAfter w:val="2"/>
          <w:wBefore w:w="99" w:type="dxa"/>
          <w:wAfter w:w="1534" w:type="dxa"/>
          <w:trHeight w:val="525" w:hRule="atLeast"/>
        </w:trPr>
        <w:tc>
          <w:tcPr>
            <w:tcW w:w="1800"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業務体制</w:t>
            </w:r>
          </w:p>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(80</w:t>
            </w:r>
            <w:r>
              <w:rPr>
                <w:rFonts w:hint="eastAsia" w:ascii="ＭＳ Ｐゴシック" w:hAnsi="ＭＳ Ｐゴシック" w:eastAsia="ＭＳ Ｐゴシック"/>
                <w:color w:val="auto"/>
                <w:kern w:val="0"/>
                <w:sz w:val="18"/>
                <w:u w:val="none" w:color="auto"/>
              </w:rPr>
              <w:t>点：</w:t>
            </w:r>
            <w:r>
              <w:rPr>
                <w:rFonts w:hint="eastAsia" w:ascii="ＭＳ Ｐゴシック" w:hAnsi="ＭＳ Ｐゴシック" w:eastAsia="ＭＳ Ｐゴシック"/>
                <w:color w:val="auto"/>
                <w:kern w:val="0"/>
                <w:sz w:val="18"/>
                <w:u w:val="none" w:color="auto"/>
              </w:rPr>
              <w:t>40%)</w:t>
            </w: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担当者の配置</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kern w:val="0"/>
                <w:sz w:val="18"/>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事務処理の体制</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bookmarkStart w:id="0" w:name="_GoBack"/>
            <w:bookmarkEnd w:id="0"/>
            <w:r>
              <w:rPr>
                <w:rFonts w:hint="eastAsia" w:ascii="ＭＳ Ｐゴシック" w:hAnsi="ＭＳ Ｐゴシック" w:eastAsia="ＭＳ Ｐゴシック"/>
                <w:color w:val="auto"/>
                <w:kern w:val="0"/>
                <w:sz w:val="18"/>
                <w:u w:val="none" w:color="auto"/>
              </w:rPr>
              <w:t>20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Ｐゴシック" w:hAnsi="ＭＳ Ｐゴシック" w:eastAsia="ＭＳ Ｐゴシック"/>
                <w:color w:val="auto"/>
                <w:sz w:val="18"/>
                <w:u w:val="none" w:color="auto"/>
              </w:rPr>
            </w:pPr>
            <w:r>
              <w:rPr>
                <w:rFonts w:hint="eastAsia" w:ascii="ＭＳ Ｐゴシック" w:hAnsi="ＭＳ Ｐゴシック" w:eastAsia="ＭＳ Ｐゴシック"/>
                <w:color w:val="auto"/>
                <w:sz w:val="18"/>
                <w:u w:val="none" w:color="auto"/>
              </w:rPr>
              <w:t>営業所の体制</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kern w:val="0"/>
                <w:sz w:val="18"/>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内部チェック体制</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従業員の情報管理</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業務処理計画</w:t>
            </w:r>
          </w:p>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(60</w:t>
            </w:r>
            <w:r>
              <w:rPr>
                <w:rFonts w:hint="eastAsia" w:ascii="ＭＳ Ｐゴシック" w:hAnsi="ＭＳ Ｐゴシック" w:eastAsia="ＭＳ Ｐゴシック"/>
                <w:color w:val="auto"/>
                <w:kern w:val="0"/>
                <w:sz w:val="18"/>
                <w:u w:val="none" w:color="auto"/>
              </w:rPr>
              <w:t>点：</w:t>
            </w:r>
            <w:r>
              <w:rPr>
                <w:rFonts w:hint="eastAsia" w:ascii="ＭＳ Ｐゴシック" w:hAnsi="ＭＳ Ｐゴシック" w:eastAsia="ＭＳ Ｐゴシック"/>
                <w:color w:val="auto"/>
                <w:kern w:val="0"/>
                <w:sz w:val="18"/>
                <w:u w:val="none" w:color="auto"/>
              </w:rPr>
              <w:t>30%)</w:t>
            </w: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広告手法及び頻度</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入札・随意契約者の探索</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50</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37.5</w:t>
            </w:r>
          </w:p>
        </w:tc>
        <w:tc>
          <w:tcPr>
            <w:tcW w:w="7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12.5</w:t>
            </w:r>
          </w:p>
        </w:tc>
        <w:tc>
          <w:tcPr>
            <w:tcW w:w="79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0</w:t>
            </w:r>
          </w:p>
        </w:tc>
      </w:tr>
      <w:tr>
        <w:trPr>
          <w:gridBefore w:val="1"/>
          <w:gridAfter w:val="2"/>
          <w:wBefore w:w="99" w:type="dxa"/>
          <w:wAfter w:w="1534" w:type="dxa"/>
          <w:trHeight w:val="525"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提案された報酬割合</w:t>
            </w:r>
          </w:p>
          <w:p>
            <w:pPr>
              <w:pStyle w:val="0"/>
              <w:widowControl w:val="1"/>
              <w:spacing w:line="240" w:lineRule="exact"/>
              <w:jc w:val="center"/>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(40</w:t>
            </w:r>
            <w:r>
              <w:rPr>
                <w:rFonts w:hint="eastAsia" w:ascii="ＭＳ Ｐゴシック" w:hAnsi="ＭＳ Ｐゴシック" w:eastAsia="ＭＳ Ｐゴシック"/>
                <w:color w:val="auto"/>
                <w:kern w:val="0"/>
                <w:sz w:val="18"/>
                <w:u w:val="none" w:color="auto"/>
              </w:rPr>
              <w:t>点：</w:t>
            </w:r>
            <w:r>
              <w:rPr>
                <w:rFonts w:hint="eastAsia" w:ascii="ＭＳ Ｐゴシック" w:hAnsi="ＭＳ Ｐゴシック" w:eastAsia="ＭＳ Ｐゴシック"/>
                <w:color w:val="auto"/>
                <w:kern w:val="0"/>
                <w:sz w:val="18"/>
                <w:u w:val="none" w:color="auto"/>
              </w:rPr>
              <w:t>20%)</w:t>
            </w:r>
          </w:p>
        </w:tc>
        <w:tc>
          <w:tcPr>
            <w:tcW w:w="308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上記のとおり</w:t>
            </w:r>
          </w:p>
        </w:tc>
        <w:tc>
          <w:tcPr>
            <w:tcW w:w="3963"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ＭＳ Ｐゴシック" w:hAnsi="ＭＳ Ｐゴシック" w:eastAsia="ＭＳ Ｐゴシック"/>
                <w:color w:val="auto"/>
                <w:kern w:val="0"/>
                <w:sz w:val="18"/>
                <w:u w:val="none" w:color="auto"/>
              </w:rPr>
            </w:pPr>
            <w:r>
              <w:rPr>
                <w:rFonts w:hint="eastAsia" w:ascii="ＭＳ Ｐゴシック" w:hAnsi="ＭＳ Ｐゴシック" w:eastAsia="ＭＳ Ｐゴシック"/>
                <w:color w:val="auto"/>
                <w:kern w:val="0"/>
                <w:sz w:val="18"/>
                <w:u w:val="none" w:color="auto"/>
              </w:rPr>
              <w:t>40</w:t>
            </w:r>
            <w:r>
              <w:rPr>
                <w:rFonts w:hint="eastAsia" w:ascii="ＭＳ Ｐゴシック" w:hAnsi="ＭＳ Ｐゴシック" w:eastAsia="ＭＳ Ｐゴシック"/>
                <w:color w:val="auto"/>
                <w:kern w:val="0"/>
                <w:sz w:val="18"/>
                <w:u w:val="none" w:color="auto"/>
              </w:rPr>
              <w:t>点満点</w:t>
            </w:r>
          </w:p>
        </w:tc>
      </w:tr>
      <w:tr>
        <w:trPr>
          <w:gridBefore w:val="1"/>
          <w:gridAfter w:val="2"/>
          <w:wBefore w:w="99" w:type="dxa"/>
          <w:wAfter w:w="1534" w:type="dxa"/>
          <w:trHeight w:val="330" w:hRule="atLeast"/>
        </w:trPr>
        <w:tc>
          <w:tcPr>
            <w:tcW w:w="48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合計</w:t>
            </w:r>
          </w:p>
        </w:tc>
        <w:tc>
          <w:tcPr>
            <w:tcW w:w="3963"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200</w:t>
            </w:r>
            <w:r>
              <w:rPr>
                <w:rFonts w:hint="eastAsia" w:ascii="ＭＳ Ｐゴシック" w:hAnsi="ＭＳ Ｐゴシック" w:eastAsia="ＭＳ Ｐゴシック"/>
                <w:kern w:val="0"/>
                <w:sz w:val="18"/>
              </w:rPr>
              <w:t>点</w:t>
            </w:r>
          </w:p>
        </w:tc>
      </w:tr>
    </w:tbl>
    <w:p>
      <w:pPr>
        <w:pStyle w:val="0"/>
        <w:widowControl w:val="1"/>
        <w:spacing w:line="240" w:lineRule="exac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 xml:space="preserve"> </w:t>
      </w:r>
    </w:p>
    <w:p>
      <w:pPr>
        <w:pStyle w:val="0"/>
        <w:widowControl w:val="1"/>
        <w:spacing w:line="240" w:lineRule="exac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＊（例）委託料上限額</w:t>
      </w:r>
      <w:r>
        <w:rPr>
          <w:rFonts w:hint="eastAsia" w:ascii="ＭＳ Ｐゴシック" w:hAnsi="ＭＳ Ｐゴシック" w:eastAsia="ＭＳ Ｐゴシック"/>
          <w:kern w:val="0"/>
          <w:sz w:val="18"/>
        </w:rPr>
        <w:t>800</w:t>
      </w:r>
      <w:r>
        <w:rPr>
          <w:rFonts w:hint="eastAsia" w:ascii="ＭＳ Ｐゴシック" w:hAnsi="ＭＳ Ｐゴシック" w:eastAsia="ＭＳ Ｐゴシック"/>
          <w:kern w:val="0"/>
          <w:sz w:val="18"/>
        </w:rPr>
        <w:t>万円、平均額</w:t>
      </w:r>
      <w:r>
        <w:rPr>
          <w:rFonts w:hint="eastAsia" w:ascii="ＭＳ Ｐゴシック" w:hAnsi="ＭＳ Ｐゴシック" w:eastAsia="ＭＳ Ｐゴシック"/>
          <w:kern w:val="0"/>
          <w:sz w:val="18"/>
        </w:rPr>
        <w:t>700</w:t>
      </w:r>
      <w:r>
        <w:rPr>
          <w:rFonts w:hint="eastAsia" w:ascii="ＭＳ Ｐゴシック" w:hAnsi="ＭＳ Ｐゴシック" w:eastAsia="ＭＳ Ｐゴシック"/>
          <w:kern w:val="0"/>
          <w:sz w:val="18"/>
        </w:rPr>
        <w:t>万円のとき</w:t>
      </w:r>
    </w:p>
    <w:p>
      <w:pPr>
        <w:pStyle w:val="0"/>
        <w:widowControl w:val="1"/>
        <w:spacing w:line="240" w:lineRule="exact"/>
        <w:ind w:firstLine="540" w:firstLineChars="300"/>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800</w:t>
      </w:r>
      <w:r>
        <w:rPr>
          <w:rFonts w:hint="eastAsia" w:ascii="ＭＳ Ｐゴシック" w:hAnsi="ＭＳ Ｐゴシック" w:eastAsia="ＭＳ Ｐゴシック"/>
          <w:kern w:val="0"/>
          <w:sz w:val="18"/>
        </w:rPr>
        <w:t>万－</w:t>
      </w:r>
      <w:r>
        <w:rPr>
          <w:rFonts w:hint="eastAsia" w:ascii="ＭＳ Ｐゴシック" w:hAnsi="ＭＳ Ｐゴシック" w:eastAsia="ＭＳ Ｐゴシック"/>
          <w:kern w:val="0"/>
          <w:sz w:val="18"/>
        </w:rPr>
        <w:t>700</w:t>
      </w:r>
      <w:r>
        <w:rPr>
          <w:rFonts w:hint="eastAsia" w:ascii="ＭＳ Ｐゴシック" w:hAnsi="ＭＳ Ｐゴシック" w:eastAsia="ＭＳ Ｐゴシック"/>
          <w:kern w:val="0"/>
          <w:sz w:val="18"/>
        </w:rPr>
        <w:t>万＝</w:t>
      </w:r>
      <w:r>
        <w:rPr>
          <w:rFonts w:hint="eastAsia" w:ascii="ＭＳ Ｐゴシック" w:hAnsi="ＭＳ Ｐゴシック" w:eastAsia="ＭＳ Ｐゴシック"/>
          <w:kern w:val="0"/>
          <w:sz w:val="18"/>
        </w:rPr>
        <w:t>100</w:t>
      </w:r>
      <w:r>
        <w:rPr>
          <w:rFonts w:hint="eastAsia" w:ascii="ＭＳ Ｐゴシック" w:hAnsi="ＭＳ Ｐゴシック" w:eastAsia="ＭＳ Ｐゴシック"/>
          <w:kern w:val="0"/>
          <w:sz w:val="18"/>
        </w:rPr>
        <w:t>万を</w:t>
      </w:r>
      <w:r>
        <w:rPr>
          <w:rFonts w:hint="eastAsia" w:ascii="ＭＳ Ｐゴシック" w:hAnsi="ＭＳ Ｐゴシック" w:eastAsia="ＭＳ Ｐゴシック"/>
          <w:kern w:val="0"/>
          <w:sz w:val="18"/>
        </w:rPr>
        <w:t>20</w:t>
      </w:r>
      <w:r>
        <w:rPr>
          <w:rFonts w:hint="eastAsia" w:ascii="ＭＳ Ｐゴシック" w:hAnsi="ＭＳ Ｐゴシック" w:eastAsia="ＭＳ Ｐゴシック"/>
          <w:kern w:val="0"/>
          <w:sz w:val="18"/>
        </w:rPr>
        <w:t>点に案分→「上限との差</w:t>
      </w:r>
      <w:r>
        <w:rPr>
          <w:rFonts w:hint="eastAsia" w:ascii="ＭＳ Ｐゴシック" w:hAnsi="ＭＳ Ｐゴシック" w:eastAsia="ＭＳ Ｐゴシック"/>
          <w:color w:val="auto"/>
          <w:kern w:val="0"/>
          <w:sz w:val="18"/>
        </w:rPr>
        <w:t>５</w:t>
      </w:r>
      <w:r>
        <w:rPr>
          <w:rFonts w:hint="eastAsia" w:ascii="ＭＳ Ｐゴシック" w:hAnsi="ＭＳ Ｐゴシック" w:eastAsia="ＭＳ Ｐゴシック"/>
          <w:kern w:val="0"/>
          <w:sz w:val="18"/>
        </w:rPr>
        <w:t>万円当たり１点」で配点、</w:t>
      </w:r>
      <w:r>
        <w:rPr>
          <w:rFonts w:hint="eastAsia" w:ascii="ＭＳ Ｐゴシック" w:hAnsi="ＭＳ Ｐゴシック" w:eastAsia="ＭＳ Ｐゴシック"/>
          <w:kern w:val="0"/>
          <w:sz w:val="18"/>
        </w:rPr>
        <w:t>600</w:t>
      </w:r>
      <w:r>
        <w:rPr>
          <w:rFonts w:hint="eastAsia" w:ascii="ＭＳ Ｐゴシック" w:hAnsi="ＭＳ Ｐゴシック" w:eastAsia="ＭＳ Ｐゴシック"/>
          <w:kern w:val="0"/>
          <w:sz w:val="18"/>
        </w:rPr>
        <w:t>万円以下は満点（小数点以下切り捨て）</w:t>
      </w:r>
    </w:p>
    <w:tbl>
      <w:tblPr>
        <w:tblStyle w:val="11"/>
        <w:tblW w:w="6502" w:type="dxa"/>
        <w:jc w:val="left"/>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14"/>
        <w:gridCol w:w="898"/>
        <w:gridCol w:w="898"/>
        <w:gridCol w:w="898"/>
        <w:gridCol w:w="898"/>
        <w:gridCol w:w="898"/>
        <w:gridCol w:w="898"/>
      </w:tblGrid>
      <w:tr>
        <w:trPr>
          <w:trHeight w:val="243" w:hRule="atLeast"/>
        </w:trPr>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算出委託料</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800</w:t>
            </w:r>
            <w:r>
              <w:rPr>
                <w:rFonts w:hint="eastAsia" w:ascii="ＭＳ Ｐゴシック" w:hAnsi="ＭＳ Ｐゴシック" w:eastAsia="ＭＳ Ｐゴシック"/>
                <w:kern w:val="0"/>
                <w:sz w:val="18"/>
              </w:rPr>
              <w:t>万円</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780</w:t>
            </w:r>
            <w:r>
              <w:rPr>
                <w:rFonts w:hint="eastAsia" w:ascii="ＭＳ Ｐゴシック" w:hAnsi="ＭＳ Ｐゴシック" w:eastAsia="ＭＳ Ｐゴシック"/>
                <w:kern w:val="0"/>
                <w:sz w:val="18"/>
              </w:rPr>
              <w:t>万円</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770</w:t>
            </w:r>
            <w:r>
              <w:rPr>
                <w:rFonts w:hint="eastAsia" w:ascii="ＭＳ Ｐゴシック" w:hAnsi="ＭＳ Ｐゴシック" w:eastAsia="ＭＳ Ｐゴシック"/>
                <w:kern w:val="0"/>
                <w:sz w:val="18"/>
              </w:rPr>
              <w:t>万円</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700</w:t>
            </w:r>
            <w:r>
              <w:rPr>
                <w:rFonts w:hint="eastAsia" w:ascii="ＭＳ Ｐゴシック" w:hAnsi="ＭＳ Ｐゴシック" w:eastAsia="ＭＳ Ｐゴシック"/>
                <w:kern w:val="0"/>
                <w:sz w:val="18"/>
              </w:rPr>
              <w:t>万円</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600</w:t>
            </w:r>
            <w:r>
              <w:rPr>
                <w:rFonts w:hint="eastAsia" w:ascii="ＭＳ Ｐゴシック" w:hAnsi="ＭＳ Ｐゴシック" w:eastAsia="ＭＳ Ｐゴシック"/>
                <w:kern w:val="0"/>
                <w:sz w:val="18"/>
              </w:rPr>
              <w:t>万円</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550</w:t>
            </w:r>
            <w:r>
              <w:rPr>
                <w:rFonts w:hint="eastAsia" w:ascii="ＭＳ Ｐゴシック" w:hAnsi="ＭＳ Ｐゴシック" w:eastAsia="ＭＳ Ｐゴシック"/>
                <w:kern w:val="0"/>
                <w:sz w:val="18"/>
              </w:rPr>
              <w:t>万円</w:t>
            </w:r>
          </w:p>
        </w:tc>
      </w:tr>
      <w:tr>
        <w:trPr>
          <w:trHeight w:val="226" w:hRule="atLeast"/>
        </w:trPr>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配点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0</w:t>
            </w:r>
            <w:r>
              <w:rPr>
                <w:rFonts w:hint="eastAsia" w:ascii="ＭＳ Ｐゴシック" w:hAnsi="ＭＳ Ｐゴシック" w:eastAsia="ＭＳ Ｐゴシック"/>
                <w:kern w:val="0"/>
                <w:sz w:val="18"/>
              </w:rPr>
              <w:t>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４点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６点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20</w:t>
            </w:r>
            <w:r>
              <w:rPr>
                <w:rFonts w:hint="eastAsia" w:ascii="ＭＳ Ｐゴシック" w:hAnsi="ＭＳ Ｐゴシック" w:eastAsia="ＭＳ Ｐゴシック"/>
                <w:color w:val="auto"/>
                <w:kern w:val="0"/>
                <w:sz w:val="18"/>
              </w:rPr>
              <w:t>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40</w:t>
            </w:r>
            <w:r>
              <w:rPr>
                <w:rFonts w:hint="eastAsia" w:ascii="ＭＳ Ｐゴシック" w:hAnsi="ＭＳ Ｐゴシック" w:eastAsia="ＭＳ Ｐゴシック"/>
                <w:color w:val="auto"/>
                <w:kern w:val="0"/>
                <w:sz w:val="18"/>
              </w:rPr>
              <w:t>点</w:t>
            </w:r>
          </w:p>
        </w:tc>
        <w:tc>
          <w:tcPr>
            <w:tcW w:w="8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Ｐゴシック" w:hAnsi="ＭＳ Ｐゴシック" w:eastAsia="ＭＳ Ｐゴシック"/>
                <w:color w:val="auto"/>
                <w:kern w:val="0"/>
                <w:sz w:val="18"/>
              </w:rPr>
            </w:pPr>
            <w:r>
              <w:rPr>
                <w:rFonts w:hint="eastAsia" w:ascii="ＭＳ Ｐゴシック" w:hAnsi="ＭＳ Ｐゴシック" w:eastAsia="ＭＳ Ｐゴシック"/>
                <w:color w:val="auto"/>
                <w:kern w:val="0"/>
                <w:sz w:val="18"/>
              </w:rPr>
              <w:t>40</w:t>
            </w:r>
            <w:r>
              <w:rPr>
                <w:rFonts w:hint="eastAsia" w:ascii="ＭＳ Ｐゴシック" w:hAnsi="ＭＳ Ｐゴシック" w:eastAsia="ＭＳ Ｐゴシック"/>
                <w:color w:val="auto"/>
                <w:kern w:val="0"/>
                <w:sz w:val="18"/>
              </w:rPr>
              <w:t>点</w:t>
            </w:r>
          </w:p>
        </w:tc>
      </w:tr>
    </w:tbl>
    <w:p>
      <w:pPr>
        <w:pStyle w:val="0"/>
        <w:spacing w:line="240" w:lineRule="exact"/>
        <w:rPr>
          <w:rFonts w:hint="eastAsia"/>
        </w:rPr>
      </w:pPr>
    </w:p>
    <w:sectPr>
      <w:footerReference r:id="rId5" w:type="even"/>
      <w:pgSz w:w="11906" w:h="16838"/>
      <w:pgMar w:top="397" w:right="800" w:bottom="510" w:left="998" w:header="851" w:footer="992" w:gutter="0"/>
      <w:pgBorders w:zOrder="front" w:display="allPages" w:offsetFrom="page"/>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18"/>
      <w:rPr>
        <w:rStyle w:val="15"/>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customStyle="1">
    <w:name w:val="スタイル1"/>
    <w:basedOn w:val="0"/>
    <w:next w:val="17"/>
    <w:link w:val="0"/>
    <w:uiPriority w:val="0"/>
    <w:qFormat/>
    <w:pPr>
      <w:ind w:left="-720" w:leftChars="-343" w:firstLine="180" w:firstLineChars="100"/>
    </w:pPr>
    <w:rPr>
      <w:rFonts w:ascii="ＭＳ ゴシック" w:hAnsi="ＭＳ ゴシック" w:eastAsia="ＭＳ ゴシック"/>
      <w:sz w:val="18"/>
    </w:rPr>
  </w:style>
  <w:style w:type="paragraph" w:styleId="18">
    <w:name w:val="Balloon Text"/>
    <w:basedOn w:val="0"/>
    <w:next w:val="18"/>
    <w:link w:val="0"/>
    <w:uiPriority w:val="0"/>
    <w:semiHidden/>
    <w:rPr>
      <w:rFonts w:ascii="Arial" w:hAnsi="Arial" w:eastAsia="ＭＳ ゴシック"/>
      <w:sz w:val="18"/>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basedOn w:val="10"/>
    <w:next w:val="20"/>
    <w:link w:val="0"/>
    <w:uiPriority w:val="0"/>
    <w:rPr>
      <w:color w:val="0000FF"/>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2</Pages>
  <Words>103</Words>
  <Characters>1280</Characters>
  <Application>JUST Note</Application>
  <Lines>225</Lines>
  <Paragraphs>133</Paragraphs>
  <CharactersWithSpaces>1311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県有地売却業務委託の内容と業者選定方法(案)</dc:title>
  <dc:creator>萩原利明</dc:creator>
  <cp:lastModifiedBy>花村　拓海</cp:lastModifiedBy>
  <cp:lastPrinted>2024-01-29T23:59:00Z</cp:lastPrinted>
  <dcterms:created xsi:type="dcterms:W3CDTF">2017-07-10T00:23:00Z</dcterms:created>
  <dcterms:modified xsi:type="dcterms:W3CDTF">2025-02-12T11:43:01Z</dcterms:modified>
  <cp:revision>27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